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A8" w:rsidRDefault="00335DA8">
      <w:pPr>
        <w:pStyle w:val="CM23"/>
        <w:jc w:val="center"/>
      </w:pPr>
      <w:bookmarkStart w:id="0" w:name="_GoBack"/>
      <w:bookmarkEnd w:id="0"/>
    </w:p>
    <w:p w:rsidR="00052D4B" w:rsidRDefault="00052D4B" w:rsidP="00052D4B">
      <w:pPr>
        <w:pStyle w:val="CM23"/>
        <w:jc w:val="center"/>
      </w:pPr>
    </w:p>
    <w:p w:rsidR="00335DA8" w:rsidRDefault="00335DA8">
      <w:pPr>
        <w:pStyle w:val="CM23"/>
        <w:jc w:val="center"/>
      </w:pPr>
    </w:p>
    <w:p w:rsidR="00335DA8" w:rsidRDefault="00335DA8">
      <w:pPr>
        <w:pStyle w:val="CM23"/>
        <w:jc w:val="center"/>
      </w:pPr>
    </w:p>
    <w:p w:rsidR="007A4E43" w:rsidRDefault="00335DA8">
      <w:pPr>
        <w:pStyle w:val="CM23"/>
        <w:jc w:val="center"/>
        <w:rPr>
          <w:b/>
          <w:bCs/>
          <w:sz w:val="37"/>
          <w:szCs w:val="37"/>
        </w:rPr>
      </w:pPr>
      <w:r>
        <w:cr/>
      </w:r>
      <w:r w:rsidR="00BE1AC0">
        <w:rPr>
          <w:b/>
          <w:bCs/>
          <w:sz w:val="37"/>
          <w:szCs w:val="37"/>
        </w:rPr>
        <w:t xml:space="preserve">Albury </w:t>
      </w:r>
      <w:r>
        <w:rPr>
          <w:b/>
          <w:bCs/>
          <w:sz w:val="37"/>
          <w:szCs w:val="37"/>
        </w:rPr>
        <w:t xml:space="preserve">Access Arrangement </w:t>
      </w:r>
      <w:r>
        <w:rPr>
          <w:sz w:val="37"/>
          <w:szCs w:val="37"/>
        </w:rPr>
        <w:cr/>
      </w:r>
      <w:r>
        <w:rPr>
          <w:b/>
          <w:bCs/>
          <w:sz w:val="37"/>
          <w:szCs w:val="37"/>
        </w:rPr>
        <w:t xml:space="preserve">Annexure </w:t>
      </w:r>
      <w:r w:rsidR="00A012D3">
        <w:rPr>
          <w:b/>
          <w:bCs/>
          <w:sz w:val="37"/>
          <w:szCs w:val="37"/>
        </w:rPr>
        <w:t>F</w:t>
      </w:r>
    </w:p>
    <w:p w:rsidR="007A4E43" w:rsidRDefault="00A93E97">
      <w:pPr>
        <w:pStyle w:val="CM23"/>
        <w:jc w:val="center"/>
        <w:rPr>
          <w:b/>
          <w:bCs/>
          <w:sz w:val="37"/>
          <w:szCs w:val="37"/>
        </w:rPr>
      </w:pPr>
      <w:r>
        <w:rPr>
          <w:b/>
          <w:bCs/>
          <w:sz w:val="37"/>
          <w:szCs w:val="37"/>
        </w:rPr>
        <w:t xml:space="preserve">General </w:t>
      </w:r>
      <w:r w:rsidR="00F155B6">
        <w:rPr>
          <w:b/>
          <w:bCs/>
          <w:sz w:val="37"/>
          <w:szCs w:val="37"/>
        </w:rPr>
        <w:t>Terms and Conditions</w:t>
      </w:r>
    </w:p>
    <w:p w:rsidR="007A4E43" w:rsidRPr="007A4E43" w:rsidRDefault="00335DA8">
      <w:pPr>
        <w:pStyle w:val="CM23"/>
        <w:jc w:val="center"/>
        <w:rPr>
          <w:rFonts w:ascii="HHNECM+ArialNarrow" w:hAnsi="HHNECM+ArialNarrow"/>
          <w:b/>
          <w:sz w:val="30"/>
          <w:szCs w:val="30"/>
        </w:rPr>
      </w:pPr>
      <w:r>
        <w:rPr>
          <w:sz w:val="37"/>
          <w:szCs w:val="37"/>
        </w:rPr>
        <w:cr/>
      </w:r>
      <w:r w:rsidRPr="007A4E43">
        <w:rPr>
          <w:rFonts w:ascii="HHNECM+ArialNarrow" w:hAnsi="HHNECM+ArialNarrow"/>
          <w:b/>
          <w:sz w:val="30"/>
          <w:szCs w:val="30"/>
        </w:rPr>
        <w:t>Terms &amp; Conditions applicable to the provision of Reference Services</w:t>
      </w:r>
      <w:r w:rsidRPr="007A4E43">
        <w:rPr>
          <w:rFonts w:ascii="HHNECM+ArialNarrow" w:hAnsi="HHNECM+ArialNarrow"/>
          <w:b/>
          <w:sz w:val="30"/>
          <w:szCs w:val="30"/>
        </w:rPr>
        <w:cr/>
      </w:r>
      <w:r w:rsidR="00BE1AC0">
        <w:rPr>
          <w:rFonts w:ascii="HHNECM+ArialNarrow" w:hAnsi="HHNECM+ArialNarrow"/>
          <w:b/>
          <w:sz w:val="30"/>
          <w:szCs w:val="30"/>
        </w:rPr>
        <w:t>Albury</w:t>
      </w:r>
      <w:r w:rsidR="00BE1AC0" w:rsidRPr="007A4E43">
        <w:rPr>
          <w:rFonts w:ascii="HHNECM+ArialNarrow" w:hAnsi="HHNECM+ArialNarrow"/>
          <w:b/>
          <w:sz w:val="30"/>
          <w:szCs w:val="30"/>
        </w:rPr>
        <w:t xml:space="preserve"> </w:t>
      </w:r>
      <w:r w:rsidRPr="007A4E43">
        <w:rPr>
          <w:rFonts w:ascii="HHNECM+ArialNarrow" w:hAnsi="HHNECM+ArialNarrow"/>
          <w:b/>
          <w:sz w:val="30"/>
          <w:szCs w:val="30"/>
        </w:rPr>
        <w:t xml:space="preserve">Distribution Network </w:t>
      </w:r>
      <w:r w:rsidRPr="007A4E43">
        <w:rPr>
          <w:rFonts w:ascii="HHNECM+ArialNarrow" w:hAnsi="HHNECM+ArialNarrow"/>
          <w:b/>
          <w:sz w:val="30"/>
          <w:szCs w:val="30"/>
        </w:rPr>
        <w:cr/>
      </w:r>
    </w:p>
    <w:p w:rsidR="007A4E43" w:rsidRDefault="007A4E43">
      <w:pPr>
        <w:pStyle w:val="CM23"/>
        <w:jc w:val="center"/>
        <w:rPr>
          <w:rFonts w:ascii="HHNECM+ArialNarrow" w:hAnsi="HHNECM+ArialNarrow"/>
          <w:sz w:val="30"/>
          <w:szCs w:val="30"/>
        </w:rPr>
      </w:pPr>
    </w:p>
    <w:p w:rsidR="00255E35" w:rsidRDefault="00BE1AC0" w:rsidP="00255E35">
      <w:pPr>
        <w:pStyle w:val="CM23"/>
        <w:spacing w:after="0"/>
        <w:jc w:val="center"/>
        <w:rPr>
          <w:b/>
          <w:bCs/>
          <w:sz w:val="22"/>
          <w:szCs w:val="22"/>
        </w:rPr>
      </w:pPr>
      <w:r>
        <w:rPr>
          <w:b/>
          <w:bCs/>
          <w:sz w:val="22"/>
          <w:szCs w:val="22"/>
        </w:rPr>
        <w:t xml:space="preserve"> </w:t>
      </w:r>
      <w:r w:rsidR="003422E1">
        <w:rPr>
          <w:b/>
          <w:bCs/>
          <w:sz w:val="22"/>
          <w:szCs w:val="22"/>
        </w:rPr>
        <w:t>201</w:t>
      </w:r>
      <w:r>
        <w:rPr>
          <w:b/>
          <w:bCs/>
          <w:sz w:val="22"/>
          <w:szCs w:val="22"/>
        </w:rPr>
        <w:t>3</w:t>
      </w:r>
      <w:r w:rsidR="004F745D">
        <w:rPr>
          <w:b/>
          <w:bCs/>
          <w:sz w:val="22"/>
          <w:szCs w:val="22"/>
        </w:rPr>
        <w:t xml:space="preserve"> - 2017</w:t>
      </w:r>
    </w:p>
    <w:p w:rsidR="00D83D1B" w:rsidRDefault="00D83D1B" w:rsidP="00D83D1B">
      <w:pPr>
        <w:pStyle w:val="Default"/>
      </w:pPr>
    </w:p>
    <w:p w:rsidR="00D83D1B" w:rsidRDefault="00D83D1B" w:rsidP="00D83D1B">
      <w:pPr>
        <w:jc w:val="center"/>
        <w:rPr>
          <w:sz w:val="32"/>
          <w:szCs w:val="32"/>
        </w:rPr>
      </w:pPr>
    </w:p>
    <w:p w:rsidR="00D83D1B" w:rsidRPr="00D83D1B" w:rsidRDefault="00D83D1B" w:rsidP="00D83D1B">
      <w:pPr>
        <w:pStyle w:val="Default"/>
      </w:pPr>
    </w:p>
    <w:p w:rsidR="008B36B0" w:rsidRDefault="008B36B0" w:rsidP="008B36B0">
      <w:pPr>
        <w:pStyle w:val="Default"/>
      </w:pPr>
    </w:p>
    <w:p w:rsidR="008B36B0" w:rsidRPr="008B36B0" w:rsidRDefault="008B36B0" w:rsidP="008B36B0">
      <w:pPr>
        <w:pStyle w:val="Default"/>
      </w:pPr>
    </w:p>
    <w:p w:rsidR="00335DA8" w:rsidRPr="00E16652" w:rsidRDefault="00335DA8" w:rsidP="00E16652">
      <w:pPr>
        <w:pStyle w:val="CM23"/>
        <w:spacing w:after="0"/>
        <w:jc w:val="center"/>
        <w:rPr>
          <w:sz w:val="30"/>
          <w:szCs w:val="30"/>
        </w:rPr>
      </w:pPr>
    </w:p>
    <w:p w:rsidR="00335DA8" w:rsidRPr="00E16652" w:rsidRDefault="00335DA8" w:rsidP="00E16652">
      <w:pPr>
        <w:pStyle w:val="CM23"/>
        <w:spacing w:after="0"/>
        <w:jc w:val="center"/>
        <w:rPr>
          <w:sz w:val="30"/>
          <w:szCs w:val="30"/>
        </w:rPr>
      </w:pPr>
      <w:r>
        <w:rPr>
          <w:b/>
          <w:bCs/>
          <w:sz w:val="22"/>
          <w:szCs w:val="22"/>
        </w:rPr>
        <w:t xml:space="preserve">TABLE OF CONTENTS </w:t>
      </w:r>
      <w:r>
        <w:rPr>
          <w:b/>
          <w:bCs/>
          <w:sz w:val="22"/>
          <w:szCs w:val="22"/>
        </w:rPr>
        <w:br/>
      </w:r>
    </w:p>
    <w:p w:rsidR="00000E54" w:rsidRDefault="009E0B6A">
      <w:pPr>
        <w:pStyle w:val="TOC1"/>
        <w:rPr>
          <w:rFonts w:asciiTheme="minorHAnsi" w:eastAsiaTheme="minorEastAsia" w:hAnsiTheme="minorHAnsi" w:cstheme="minorBidi"/>
          <w:b w:val="0"/>
          <w:bCs w:val="0"/>
          <w:lang w:eastAsia="en-AU"/>
        </w:rPr>
      </w:pPr>
      <w:r>
        <w:fldChar w:fldCharType="begin"/>
      </w:r>
      <w:r w:rsidR="00335DA8">
        <w:instrText xml:space="preserve"> TOC \o "1-2" \h \z </w:instrText>
      </w:r>
      <w:r>
        <w:fldChar w:fldCharType="separate"/>
      </w:r>
      <w:hyperlink w:anchor="_Toc353969132" w:history="1">
        <w:r w:rsidR="00000E54" w:rsidRPr="00455E0A">
          <w:rPr>
            <w:rStyle w:val="Hyperlink"/>
          </w:rPr>
          <w:t>1.</w:t>
        </w:r>
        <w:r w:rsidR="00000E54">
          <w:rPr>
            <w:rFonts w:asciiTheme="minorHAnsi" w:eastAsiaTheme="minorEastAsia" w:hAnsiTheme="minorHAnsi" w:cstheme="minorBidi"/>
            <w:b w:val="0"/>
            <w:bCs w:val="0"/>
            <w:lang w:eastAsia="en-AU"/>
          </w:rPr>
          <w:tab/>
        </w:r>
        <w:r w:rsidR="00000E54" w:rsidRPr="00455E0A">
          <w:rPr>
            <w:rStyle w:val="Hyperlink"/>
          </w:rPr>
          <w:t>THE AGREEMENT</w:t>
        </w:r>
        <w:r w:rsidR="00000E54">
          <w:rPr>
            <w:webHidden/>
          </w:rPr>
          <w:tab/>
        </w:r>
        <w:r>
          <w:rPr>
            <w:webHidden/>
          </w:rPr>
          <w:fldChar w:fldCharType="begin"/>
        </w:r>
        <w:r w:rsidR="00000E54">
          <w:rPr>
            <w:webHidden/>
          </w:rPr>
          <w:instrText xml:space="preserve"> PAGEREF _Toc353969132 \h </w:instrText>
        </w:r>
        <w:r>
          <w:rPr>
            <w:webHidden/>
          </w:rPr>
        </w:r>
        <w:r>
          <w:rPr>
            <w:webHidden/>
          </w:rPr>
          <w:fldChar w:fldCharType="separate"/>
        </w:r>
        <w:r w:rsidR="00000E54">
          <w:rPr>
            <w:webHidden/>
          </w:rPr>
          <w:t>1</w:t>
        </w:r>
        <w:r>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33" w:history="1">
        <w:r w:rsidR="00000E54" w:rsidRPr="00455E0A">
          <w:rPr>
            <w:rStyle w:val="Hyperlink"/>
          </w:rPr>
          <w:t>1.1</w:t>
        </w:r>
        <w:r w:rsidR="00000E54">
          <w:rPr>
            <w:rFonts w:asciiTheme="minorHAnsi" w:eastAsiaTheme="minorEastAsia" w:hAnsiTheme="minorHAnsi" w:cstheme="minorBidi"/>
            <w:sz w:val="22"/>
            <w:lang w:eastAsia="en-AU"/>
          </w:rPr>
          <w:tab/>
        </w:r>
        <w:r w:rsidR="00000E54" w:rsidRPr="00455E0A">
          <w:rPr>
            <w:rStyle w:val="Hyperlink"/>
          </w:rPr>
          <w:t>Contents of Agreement</w:t>
        </w:r>
        <w:r w:rsidR="00000E54">
          <w:rPr>
            <w:webHidden/>
          </w:rPr>
          <w:tab/>
        </w:r>
        <w:r w:rsidR="009E0B6A">
          <w:rPr>
            <w:webHidden/>
          </w:rPr>
          <w:fldChar w:fldCharType="begin"/>
        </w:r>
        <w:r w:rsidR="00000E54">
          <w:rPr>
            <w:webHidden/>
          </w:rPr>
          <w:instrText xml:space="preserve"> PAGEREF _Toc353969133 \h </w:instrText>
        </w:r>
        <w:r w:rsidR="009E0B6A">
          <w:rPr>
            <w:webHidden/>
          </w:rPr>
        </w:r>
        <w:r w:rsidR="009E0B6A">
          <w:rPr>
            <w:webHidden/>
          </w:rPr>
          <w:fldChar w:fldCharType="separate"/>
        </w:r>
        <w:r w:rsidR="00000E54">
          <w:rPr>
            <w:webHidden/>
          </w:rPr>
          <w:t>1</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34" w:history="1">
        <w:r w:rsidR="00000E54" w:rsidRPr="00455E0A">
          <w:rPr>
            <w:rStyle w:val="Hyperlink"/>
          </w:rPr>
          <w:t>1.2</w:t>
        </w:r>
        <w:r w:rsidR="00000E54">
          <w:rPr>
            <w:rFonts w:asciiTheme="minorHAnsi" w:eastAsiaTheme="minorEastAsia" w:hAnsiTheme="minorHAnsi" w:cstheme="minorBidi"/>
            <w:sz w:val="22"/>
            <w:lang w:eastAsia="en-AU"/>
          </w:rPr>
          <w:tab/>
        </w:r>
        <w:r w:rsidR="00000E54" w:rsidRPr="00455E0A">
          <w:rPr>
            <w:rStyle w:val="Hyperlink"/>
          </w:rPr>
          <w:t>Inconsistency</w:t>
        </w:r>
        <w:r w:rsidR="00000E54">
          <w:rPr>
            <w:webHidden/>
          </w:rPr>
          <w:tab/>
        </w:r>
        <w:r w:rsidR="009E0B6A">
          <w:rPr>
            <w:webHidden/>
          </w:rPr>
          <w:fldChar w:fldCharType="begin"/>
        </w:r>
        <w:r w:rsidR="00000E54">
          <w:rPr>
            <w:webHidden/>
          </w:rPr>
          <w:instrText xml:space="preserve"> PAGEREF _Toc353969134 \h </w:instrText>
        </w:r>
        <w:r w:rsidR="009E0B6A">
          <w:rPr>
            <w:webHidden/>
          </w:rPr>
        </w:r>
        <w:r w:rsidR="009E0B6A">
          <w:rPr>
            <w:webHidden/>
          </w:rPr>
          <w:fldChar w:fldCharType="separate"/>
        </w:r>
        <w:r w:rsidR="00000E54">
          <w:rPr>
            <w:webHidden/>
          </w:rPr>
          <w:t>1</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35" w:history="1">
        <w:r w:rsidR="00000E54" w:rsidRPr="00455E0A">
          <w:rPr>
            <w:rStyle w:val="Hyperlink"/>
          </w:rPr>
          <w:t>1.3</w:t>
        </w:r>
        <w:r w:rsidR="00000E54">
          <w:rPr>
            <w:rFonts w:asciiTheme="minorHAnsi" w:eastAsiaTheme="minorEastAsia" w:hAnsiTheme="minorHAnsi" w:cstheme="minorBidi"/>
            <w:sz w:val="22"/>
            <w:lang w:eastAsia="en-AU"/>
          </w:rPr>
          <w:tab/>
        </w:r>
        <w:r w:rsidR="00000E54" w:rsidRPr="00455E0A">
          <w:rPr>
            <w:rStyle w:val="Hyperlink"/>
          </w:rPr>
          <w:t>Interpretation</w:t>
        </w:r>
        <w:r w:rsidR="00000E54">
          <w:rPr>
            <w:webHidden/>
          </w:rPr>
          <w:tab/>
        </w:r>
        <w:r w:rsidR="009E0B6A">
          <w:rPr>
            <w:webHidden/>
          </w:rPr>
          <w:fldChar w:fldCharType="begin"/>
        </w:r>
        <w:r w:rsidR="00000E54">
          <w:rPr>
            <w:webHidden/>
          </w:rPr>
          <w:instrText xml:space="preserve"> PAGEREF _Toc353969135 \h </w:instrText>
        </w:r>
        <w:r w:rsidR="009E0B6A">
          <w:rPr>
            <w:webHidden/>
          </w:rPr>
        </w:r>
        <w:r w:rsidR="009E0B6A">
          <w:rPr>
            <w:webHidden/>
          </w:rPr>
          <w:fldChar w:fldCharType="separate"/>
        </w:r>
        <w:r w:rsidR="00000E54">
          <w:rPr>
            <w:webHidden/>
          </w:rPr>
          <w:t>1</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136" w:history="1">
        <w:r w:rsidR="00000E54" w:rsidRPr="00455E0A">
          <w:rPr>
            <w:rStyle w:val="Hyperlink"/>
          </w:rPr>
          <w:t>2.</w:t>
        </w:r>
        <w:r w:rsidR="00000E54">
          <w:rPr>
            <w:rFonts w:asciiTheme="minorHAnsi" w:eastAsiaTheme="minorEastAsia" w:hAnsiTheme="minorHAnsi" w:cstheme="minorBidi"/>
            <w:b w:val="0"/>
            <w:bCs w:val="0"/>
            <w:lang w:eastAsia="en-AU"/>
          </w:rPr>
          <w:tab/>
        </w:r>
        <w:r w:rsidR="00000E54" w:rsidRPr="00455E0A">
          <w:rPr>
            <w:rStyle w:val="Hyperlink"/>
          </w:rPr>
          <w:t>HAULAGE REFERENCE SERVICES</w:t>
        </w:r>
        <w:r w:rsidR="00000E54">
          <w:rPr>
            <w:webHidden/>
          </w:rPr>
          <w:tab/>
        </w:r>
        <w:r w:rsidR="009E0B6A">
          <w:rPr>
            <w:webHidden/>
          </w:rPr>
          <w:fldChar w:fldCharType="begin"/>
        </w:r>
        <w:r w:rsidR="00000E54">
          <w:rPr>
            <w:webHidden/>
          </w:rPr>
          <w:instrText xml:space="preserve"> PAGEREF _Toc353969136 \h </w:instrText>
        </w:r>
        <w:r w:rsidR="009E0B6A">
          <w:rPr>
            <w:webHidden/>
          </w:rPr>
        </w:r>
        <w:r w:rsidR="009E0B6A">
          <w:rPr>
            <w:webHidden/>
          </w:rPr>
          <w:fldChar w:fldCharType="separate"/>
        </w:r>
        <w:r w:rsidR="00000E54">
          <w:rPr>
            <w:webHidden/>
          </w:rPr>
          <w:t>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37" w:history="1">
        <w:r w:rsidR="00000E54" w:rsidRPr="00455E0A">
          <w:rPr>
            <w:rStyle w:val="Hyperlink"/>
          </w:rPr>
          <w:t>2.1</w:t>
        </w:r>
        <w:r w:rsidR="00000E54">
          <w:rPr>
            <w:rFonts w:asciiTheme="minorHAnsi" w:eastAsiaTheme="minorEastAsia" w:hAnsiTheme="minorHAnsi" w:cstheme="minorBidi"/>
            <w:sz w:val="22"/>
            <w:lang w:eastAsia="en-AU"/>
          </w:rPr>
          <w:tab/>
        </w:r>
        <w:r w:rsidR="00000E54" w:rsidRPr="00455E0A">
          <w:rPr>
            <w:rStyle w:val="Hyperlink"/>
          </w:rPr>
          <w:t>Haulage Reference Services</w:t>
        </w:r>
        <w:r w:rsidR="00000E54">
          <w:rPr>
            <w:webHidden/>
          </w:rPr>
          <w:tab/>
        </w:r>
        <w:r w:rsidR="009E0B6A">
          <w:rPr>
            <w:webHidden/>
          </w:rPr>
          <w:fldChar w:fldCharType="begin"/>
        </w:r>
        <w:r w:rsidR="00000E54">
          <w:rPr>
            <w:webHidden/>
          </w:rPr>
          <w:instrText xml:space="preserve"> PAGEREF _Toc353969137 \h </w:instrText>
        </w:r>
        <w:r w:rsidR="009E0B6A">
          <w:rPr>
            <w:webHidden/>
          </w:rPr>
        </w:r>
        <w:r w:rsidR="009E0B6A">
          <w:rPr>
            <w:webHidden/>
          </w:rPr>
          <w:fldChar w:fldCharType="separate"/>
        </w:r>
        <w:r w:rsidR="00000E54">
          <w:rPr>
            <w:webHidden/>
          </w:rPr>
          <w:t>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38" w:history="1">
        <w:r w:rsidR="00000E54" w:rsidRPr="00455E0A">
          <w:rPr>
            <w:rStyle w:val="Hyperlink"/>
          </w:rPr>
          <w:t>2.2</w:t>
        </w:r>
        <w:r w:rsidR="00000E54">
          <w:rPr>
            <w:rFonts w:asciiTheme="minorHAnsi" w:eastAsiaTheme="minorEastAsia" w:hAnsiTheme="minorHAnsi" w:cstheme="minorBidi"/>
            <w:sz w:val="22"/>
            <w:lang w:eastAsia="en-AU"/>
          </w:rPr>
          <w:tab/>
        </w:r>
        <w:r w:rsidR="00000E54" w:rsidRPr="00455E0A">
          <w:rPr>
            <w:rStyle w:val="Hyperlink"/>
          </w:rPr>
          <w:t>Obligation to Deliver</w:t>
        </w:r>
        <w:r w:rsidR="00000E54">
          <w:rPr>
            <w:webHidden/>
          </w:rPr>
          <w:tab/>
        </w:r>
        <w:r w:rsidR="009E0B6A">
          <w:rPr>
            <w:webHidden/>
          </w:rPr>
          <w:fldChar w:fldCharType="begin"/>
        </w:r>
        <w:r w:rsidR="00000E54">
          <w:rPr>
            <w:webHidden/>
          </w:rPr>
          <w:instrText xml:space="preserve"> PAGEREF _Toc353969138 \h </w:instrText>
        </w:r>
        <w:r w:rsidR="009E0B6A">
          <w:rPr>
            <w:webHidden/>
          </w:rPr>
        </w:r>
        <w:r w:rsidR="009E0B6A">
          <w:rPr>
            <w:webHidden/>
          </w:rPr>
          <w:fldChar w:fldCharType="separate"/>
        </w:r>
        <w:r w:rsidR="00000E54">
          <w:rPr>
            <w:webHidden/>
          </w:rPr>
          <w:t>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39" w:history="1">
        <w:r w:rsidR="00000E54" w:rsidRPr="00455E0A">
          <w:rPr>
            <w:rStyle w:val="Hyperlink"/>
          </w:rPr>
          <w:t>2.3</w:t>
        </w:r>
        <w:r w:rsidR="00000E54">
          <w:rPr>
            <w:rFonts w:asciiTheme="minorHAnsi" w:eastAsiaTheme="minorEastAsia" w:hAnsiTheme="minorHAnsi" w:cstheme="minorBidi"/>
            <w:sz w:val="22"/>
            <w:lang w:eastAsia="en-AU"/>
          </w:rPr>
          <w:tab/>
        </w:r>
        <w:r w:rsidR="00000E54" w:rsidRPr="00455E0A">
          <w:rPr>
            <w:rStyle w:val="Hyperlink"/>
          </w:rPr>
          <w:t>Delivery to Network User</w:t>
        </w:r>
        <w:r w:rsidR="00000E54">
          <w:rPr>
            <w:webHidden/>
          </w:rPr>
          <w:tab/>
        </w:r>
        <w:r w:rsidR="009E0B6A">
          <w:rPr>
            <w:webHidden/>
          </w:rPr>
          <w:fldChar w:fldCharType="begin"/>
        </w:r>
        <w:r w:rsidR="00000E54">
          <w:rPr>
            <w:webHidden/>
          </w:rPr>
          <w:instrText xml:space="preserve"> PAGEREF _Toc353969139 \h </w:instrText>
        </w:r>
        <w:r w:rsidR="009E0B6A">
          <w:rPr>
            <w:webHidden/>
          </w:rPr>
        </w:r>
        <w:r w:rsidR="009E0B6A">
          <w:rPr>
            <w:webHidden/>
          </w:rPr>
          <w:fldChar w:fldCharType="separate"/>
        </w:r>
        <w:r w:rsidR="00000E54">
          <w:rPr>
            <w:webHidden/>
          </w:rPr>
          <w:t>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40" w:history="1">
        <w:r w:rsidR="00000E54" w:rsidRPr="00455E0A">
          <w:rPr>
            <w:rStyle w:val="Hyperlink"/>
          </w:rPr>
          <w:t>2.4</w:t>
        </w:r>
        <w:r w:rsidR="00000E54">
          <w:rPr>
            <w:rFonts w:asciiTheme="minorHAnsi" w:eastAsiaTheme="minorEastAsia" w:hAnsiTheme="minorHAnsi" w:cstheme="minorBidi"/>
            <w:sz w:val="22"/>
            <w:lang w:eastAsia="en-AU"/>
          </w:rPr>
          <w:tab/>
        </w:r>
        <w:r w:rsidR="00000E54" w:rsidRPr="00455E0A">
          <w:rPr>
            <w:rStyle w:val="Hyperlink"/>
          </w:rPr>
          <w:t>Delivery Quantities</w:t>
        </w:r>
        <w:r w:rsidR="00000E54">
          <w:rPr>
            <w:webHidden/>
          </w:rPr>
          <w:tab/>
        </w:r>
        <w:r w:rsidR="009E0B6A">
          <w:rPr>
            <w:webHidden/>
          </w:rPr>
          <w:fldChar w:fldCharType="begin"/>
        </w:r>
        <w:r w:rsidR="00000E54">
          <w:rPr>
            <w:webHidden/>
          </w:rPr>
          <w:instrText xml:space="preserve"> PAGEREF _Toc353969140 \h </w:instrText>
        </w:r>
        <w:r w:rsidR="009E0B6A">
          <w:rPr>
            <w:webHidden/>
          </w:rPr>
        </w:r>
        <w:r w:rsidR="009E0B6A">
          <w:rPr>
            <w:webHidden/>
          </w:rPr>
          <w:fldChar w:fldCharType="separate"/>
        </w:r>
        <w:r w:rsidR="00000E54">
          <w:rPr>
            <w:webHidden/>
          </w:rPr>
          <w:t>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41" w:history="1">
        <w:r w:rsidR="00000E54" w:rsidRPr="00455E0A">
          <w:rPr>
            <w:rStyle w:val="Hyperlink"/>
          </w:rPr>
          <w:t>2.5</w:t>
        </w:r>
        <w:r w:rsidR="00000E54">
          <w:rPr>
            <w:rFonts w:asciiTheme="minorHAnsi" w:eastAsiaTheme="minorEastAsia" w:hAnsiTheme="minorHAnsi" w:cstheme="minorBidi"/>
            <w:sz w:val="22"/>
            <w:lang w:eastAsia="en-AU"/>
          </w:rPr>
          <w:tab/>
        </w:r>
        <w:r w:rsidR="00000E54" w:rsidRPr="00455E0A">
          <w:rPr>
            <w:rStyle w:val="Hyperlink"/>
          </w:rPr>
          <w:t>Odorisation</w:t>
        </w:r>
        <w:r w:rsidR="00000E54">
          <w:rPr>
            <w:webHidden/>
          </w:rPr>
          <w:tab/>
        </w:r>
        <w:r w:rsidR="009E0B6A">
          <w:rPr>
            <w:webHidden/>
          </w:rPr>
          <w:fldChar w:fldCharType="begin"/>
        </w:r>
        <w:r w:rsidR="00000E54">
          <w:rPr>
            <w:webHidden/>
          </w:rPr>
          <w:instrText xml:space="preserve"> PAGEREF _Toc353969141 \h </w:instrText>
        </w:r>
        <w:r w:rsidR="009E0B6A">
          <w:rPr>
            <w:webHidden/>
          </w:rPr>
        </w:r>
        <w:r w:rsidR="009E0B6A">
          <w:rPr>
            <w:webHidden/>
          </w:rPr>
          <w:fldChar w:fldCharType="separate"/>
        </w:r>
        <w:r w:rsidR="00000E54">
          <w:rPr>
            <w:webHidden/>
          </w:rPr>
          <w:t>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42" w:history="1">
        <w:r w:rsidR="00000E54" w:rsidRPr="00455E0A">
          <w:rPr>
            <w:rStyle w:val="Hyperlink"/>
          </w:rPr>
          <w:t>2.6</w:t>
        </w:r>
        <w:r w:rsidR="00000E54">
          <w:rPr>
            <w:rFonts w:asciiTheme="minorHAnsi" w:eastAsiaTheme="minorEastAsia" w:hAnsiTheme="minorHAnsi" w:cstheme="minorBidi"/>
            <w:sz w:val="22"/>
            <w:lang w:eastAsia="en-AU"/>
          </w:rPr>
          <w:tab/>
        </w:r>
        <w:r w:rsidR="00000E54" w:rsidRPr="00455E0A">
          <w:rPr>
            <w:rStyle w:val="Hyperlink"/>
          </w:rPr>
          <w:t>Service Standards</w:t>
        </w:r>
        <w:r w:rsidR="00000E54">
          <w:rPr>
            <w:webHidden/>
          </w:rPr>
          <w:tab/>
        </w:r>
        <w:r w:rsidR="009E0B6A">
          <w:rPr>
            <w:webHidden/>
          </w:rPr>
          <w:fldChar w:fldCharType="begin"/>
        </w:r>
        <w:r w:rsidR="00000E54">
          <w:rPr>
            <w:webHidden/>
          </w:rPr>
          <w:instrText xml:space="preserve"> PAGEREF _Toc353969142 \h </w:instrText>
        </w:r>
        <w:r w:rsidR="009E0B6A">
          <w:rPr>
            <w:webHidden/>
          </w:rPr>
        </w:r>
        <w:r w:rsidR="009E0B6A">
          <w:rPr>
            <w:webHidden/>
          </w:rPr>
          <w:fldChar w:fldCharType="separate"/>
        </w:r>
        <w:r w:rsidR="00000E54">
          <w:rPr>
            <w:webHidden/>
          </w:rPr>
          <w:t>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43" w:history="1">
        <w:r w:rsidR="00000E54" w:rsidRPr="00455E0A">
          <w:rPr>
            <w:rStyle w:val="Hyperlink"/>
          </w:rPr>
          <w:t>2.7</w:t>
        </w:r>
        <w:r w:rsidR="00000E54">
          <w:rPr>
            <w:rFonts w:asciiTheme="minorHAnsi" w:eastAsiaTheme="minorEastAsia" w:hAnsiTheme="minorHAnsi" w:cstheme="minorBidi"/>
            <w:sz w:val="22"/>
            <w:lang w:eastAsia="en-AU"/>
          </w:rPr>
          <w:tab/>
        </w:r>
        <w:r w:rsidR="00000E54" w:rsidRPr="00455E0A">
          <w:rPr>
            <w:rStyle w:val="Hyperlink"/>
          </w:rPr>
          <w:t>Compliance with Law</w:t>
        </w:r>
        <w:r w:rsidR="00000E54">
          <w:rPr>
            <w:webHidden/>
          </w:rPr>
          <w:tab/>
        </w:r>
        <w:r w:rsidR="009E0B6A">
          <w:rPr>
            <w:webHidden/>
          </w:rPr>
          <w:fldChar w:fldCharType="begin"/>
        </w:r>
        <w:r w:rsidR="00000E54">
          <w:rPr>
            <w:webHidden/>
          </w:rPr>
          <w:instrText xml:space="preserve"> PAGEREF _Toc353969143 \h </w:instrText>
        </w:r>
        <w:r w:rsidR="009E0B6A">
          <w:rPr>
            <w:webHidden/>
          </w:rPr>
        </w:r>
        <w:r w:rsidR="009E0B6A">
          <w:rPr>
            <w:webHidden/>
          </w:rPr>
          <w:fldChar w:fldCharType="separate"/>
        </w:r>
        <w:r w:rsidR="00000E54">
          <w:rPr>
            <w:webHidden/>
          </w:rPr>
          <w:t>2</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144" w:history="1">
        <w:r w:rsidR="00000E54" w:rsidRPr="00455E0A">
          <w:rPr>
            <w:rStyle w:val="Hyperlink"/>
          </w:rPr>
          <w:t>3.</w:t>
        </w:r>
        <w:r w:rsidR="00000E54">
          <w:rPr>
            <w:rFonts w:asciiTheme="minorHAnsi" w:eastAsiaTheme="minorEastAsia" w:hAnsiTheme="minorHAnsi" w:cstheme="minorBidi"/>
            <w:b w:val="0"/>
            <w:bCs w:val="0"/>
            <w:lang w:eastAsia="en-AU"/>
          </w:rPr>
          <w:tab/>
        </w:r>
        <w:r w:rsidR="00000E54" w:rsidRPr="00455E0A">
          <w:rPr>
            <w:rStyle w:val="Hyperlink"/>
          </w:rPr>
          <w:t>HAULAGE SERVICE CHARGES</w:t>
        </w:r>
        <w:r w:rsidR="00000E54">
          <w:rPr>
            <w:webHidden/>
          </w:rPr>
          <w:tab/>
        </w:r>
        <w:r w:rsidR="009E0B6A">
          <w:rPr>
            <w:webHidden/>
          </w:rPr>
          <w:fldChar w:fldCharType="begin"/>
        </w:r>
        <w:r w:rsidR="00000E54">
          <w:rPr>
            <w:webHidden/>
          </w:rPr>
          <w:instrText xml:space="preserve"> PAGEREF _Toc353969144 \h </w:instrText>
        </w:r>
        <w:r w:rsidR="009E0B6A">
          <w:rPr>
            <w:webHidden/>
          </w:rPr>
        </w:r>
        <w:r w:rsidR="009E0B6A">
          <w:rPr>
            <w:webHidden/>
          </w:rPr>
          <w:fldChar w:fldCharType="separate"/>
        </w:r>
        <w:r w:rsidR="00000E54">
          <w:rPr>
            <w:webHidden/>
          </w:rPr>
          <w:t>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45" w:history="1">
        <w:r w:rsidR="00000E54" w:rsidRPr="00455E0A">
          <w:rPr>
            <w:rStyle w:val="Hyperlink"/>
          </w:rPr>
          <w:t>3.1</w:t>
        </w:r>
        <w:r w:rsidR="00000E54">
          <w:rPr>
            <w:rFonts w:asciiTheme="minorHAnsi" w:eastAsiaTheme="minorEastAsia" w:hAnsiTheme="minorHAnsi" w:cstheme="minorBidi"/>
            <w:sz w:val="22"/>
            <w:lang w:eastAsia="en-AU"/>
          </w:rPr>
          <w:tab/>
        </w:r>
        <w:r w:rsidR="00000E54" w:rsidRPr="00455E0A">
          <w:rPr>
            <w:rStyle w:val="Hyperlink"/>
          </w:rPr>
          <w:t>Payment of Charges</w:t>
        </w:r>
        <w:r w:rsidR="00000E54">
          <w:rPr>
            <w:webHidden/>
          </w:rPr>
          <w:tab/>
        </w:r>
        <w:r w:rsidR="009E0B6A">
          <w:rPr>
            <w:webHidden/>
          </w:rPr>
          <w:fldChar w:fldCharType="begin"/>
        </w:r>
        <w:r w:rsidR="00000E54">
          <w:rPr>
            <w:webHidden/>
          </w:rPr>
          <w:instrText xml:space="preserve"> PAGEREF _Toc353969145 \h </w:instrText>
        </w:r>
        <w:r w:rsidR="009E0B6A">
          <w:rPr>
            <w:webHidden/>
          </w:rPr>
        </w:r>
        <w:r w:rsidR="009E0B6A">
          <w:rPr>
            <w:webHidden/>
          </w:rPr>
          <w:fldChar w:fldCharType="separate"/>
        </w:r>
        <w:r w:rsidR="00000E54">
          <w:rPr>
            <w:webHidden/>
          </w:rPr>
          <w:t>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46" w:history="1">
        <w:r w:rsidR="00000E54" w:rsidRPr="00455E0A">
          <w:rPr>
            <w:rStyle w:val="Hyperlink"/>
          </w:rPr>
          <w:t>3.2</w:t>
        </w:r>
        <w:r w:rsidR="00000E54">
          <w:rPr>
            <w:rFonts w:asciiTheme="minorHAnsi" w:eastAsiaTheme="minorEastAsia" w:hAnsiTheme="minorHAnsi" w:cstheme="minorBidi"/>
            <w:sz w:val="22"/>
            <w:lang w:eastAsia="en-AU"/>
          </w:rPr>
          <w:tab/>
        </w:r>
        <w:r w:rsidR="00000E54" w:rsidRPr="00455E0A">
          <w:rPr>
            <w:rStyle w:val="Hyperlink"/>
          </w:rPr>
          <w:t>Calculation of Haulage Service Charges</w:t>
        </w:r>
        <w:r w:rsidR="00000E54">
          <w:rPr>
            <w:webHidden/>
          </w:rPr>
          <w:tab/>
        </w:r>
        <w:r w:rsidR="009E0B6A">
          <w:rPr>
            <w:webHidden/>
          </w:rPr>
          <w:fldChar w:fldCharType="begin"/>
        </w:r>
        <w:r w:rsidR="00000E54">
          <w:rPr>
            <w:webHidden/>
          </w:rPr>
          <w:instrText xml:space="preserve"> PAGEREF _Toc353969146 \h </w:instrText>
        </w:r>
        <w:r w:rsidR="009E0B6A">
          <w:rPr>
            <w:webHidden/>
          </w:rPr>
        </w:r>
        <w:r w:rsidR="009E0B6A">
          <w:rPr>
            <w:webHidden/>
          </w:rPr>
          <w:fldChar w:fldCharType="separate"/>
        </w:r>
        <w:r w:rsidR="00000E54">
          <w:rPr>
            <w:webHidden/>
          </w:rPr>
          <w:t>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47" w:history="1">
        <w:r w:rsidR="00000E54" w:rsidRPr="00455E0A">
          <w:rPr>
            <w:rStyle w:val="Hyperlink"/>
          </w:rPr>
          <w:t>3.3</w:t>
        </w:r>
        <w:r w:rsidR="00000E54">
          <w:rPr>
            <w:rFonts w:asciiTheme="minorHAnsi" w:eastAsiaTheme="minorEastAsia" w:hAnsiTheme="minorHAnsi" w:cstheme="minorBidi"/>
            <w:sz w:val="22"/>
            <w:lang w:eastAsia="en-AU"/>
          </w:rPr>
          <w:tab/>
        </w:r>
        <w:r w:rsidR="00000E54" w:rsidRPr="00455E0A">
          <w:rPr>
            <w:rStyle w:val="Hyperlink"/>
          </w:rPr>
          <w:t>Fixed Component of Haulage Service Charges</w:t>
        </w:r>
        <w:r w:rsidR="00000E54">
          <w:rPr>
            <w:webHidden/>
          </w:rPr>
          <w:tab/>
        </w:r>
        <w:r w:rsidR="009E0B6A">
          <w:rPr>
            <w:webHidden/>
          </w:rPr>
          <w:fldChar w:fldCharType="begin"/>
        </w:r>
        <w:r w:rsidR="00000E54">
          <w:rPr>
            <w:webHidden/>
          </w:rPr>
          <w:instrText xml:space="preserve"> PAGEREF _Toc353969147 \h </w:instrText>
        </w:r>
        <w:r w:rsidR="009E0B6A">
          <w:rPr>
            <w:webHidden/>
          </w:rPr>
        </w:r>
        <w:r w:rsidR="009E0B6A">
          <w:rPr>
            <w:webHidden/>
          </w:rPr>
          <w:fldChar w:fldCharType="separate"/>
        </w:r>
        <w:r w:rsidR="00000E54">
          <w:rPr>
            <w:webHidden/>
          </w:rPr>
          <w:t>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48" w:history="1">
        <w:r w:rsidR="00000E54" w:rsidRPr="00455E0A">
          <w:rPr>
            <w:rStyle w:val="Hyperlink"/>
          </w:rPr>
          <w:t>3.4</w:t>
        </w:r>
        <w:r w:rsidR="00000E54">
          <w:rPr>
            <w:rFonts w:asciiTheme="minorHAnsi" w:eastAsiaTheme="minorEastAsia" w:hAnsiTheme="minorHAnsi" w:cstheme="minorBidi"/>
            <w:sz w:val="22"/>
            <w:lang w:eastAsia="en-AU"/>
          </w:rPr>
          <w:tab/>
        </w:r>
        <w:r w:rsidR="00000E54" w:rsidRPr="00455E0A">
          <w:rPr>
            <w:rStyle w:val="Hyperlink"/>
          </w:rPr>
          <w:t>Notice of GSL Payments</w:t>
        </w:r>
        <w:r w:rsidR="00000E54">
          <w:rPr>
            <w:webHidden/>
          </w:rPr>
          <w:tab/>
        </w:r>
        <w:r w:rsidR="009E0B6A">
          <w:rPr>
            <w:webHidden/>
          </w:rPr>
          <w:fldChar w:fldCharType="begin"/>
        </w:r>
        <w:r w:rsidR="00000E54">
          <w:rPr>
            <w:webHidden/>
          </w:rPr>
          <w:instrText xml:space="preserve"> PAGEREF _Toc353969148 \h </w:instrText>
        </w:r>
        <w:r w:rsidR="009E0B6A">
          <w:rPr>
            <w:webHidden/>
          </w:rPr>
        </w:r>
        <w:r w:rsidR="009E0B6A">
          <w:rPr>
            <w:webHidden/>
          </w:rPr>
          <w:fldChar w:fldCharType="separate"/>
        </w:r>
        <w:r w:rsidR="00000E54">
          <w:rPr>
            <w:webHidden/>
          </w:rPr>
          <w:t>3</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149" w:history="1">
        <w:r w:rsidR="00000E54" w:rsidRPr="00455E0A">
          <w:rPr>
            <w:rStyle w:val="Hyperlink"/>
          </w:rPr>
          <w:t>4.</w:t>
        </w:r>
        <w:r w:rsidR="00000E54">
          <w:rPr>
            <w:rFonts w:asciiTheme="minorHAnsi" w:eastAsiaTheme="minorEastAsia" w:hAnsiTheme="minorHAnsi" w:cstheme="minorBidi"/>
            <w:b w:val="0"/>
            <w:bCs w:val="0"/>
            <w:lang w:eastAsia="en-AU"/>
          </w:rPr>
          <w:tab/>
        </w:r>
        <w:r w:rsidR="00000E54" w:rsidRPr="00455E0A">
          <w:rPr>
            <w:rStyle w:val="Hyperlink"/>
          </w:rPr>
          <w:t>CAPACITY MANAGEMENT</w:t>
        </w:r>
        <w:r w:rsidR="00000E54">
          <w:rPr>
            <w:webHidden/>
          </w:rPr>
          <w:tab/>
        </w:r>
        <w:r w:rsidR="009E0B6A">
          <w:rPr>
            <w:webHidden/>
          </w:rPr>
          <w:fldChar w:fldCharType="begin"/>
        </w:r>
        <w:r w:rsidR="00000E54">
          <w:rPr>
            <w:webHidden/>
          </w:rPr>
          <w:instrText xml:space="preserve"> PAGEREF _Toc353969149 \h </w:instrText>
        </w:r>
        <w:r w:rsidR="009E0B6A">
          <w:rPr>
            <w:webHidden/>
          </w:rPr>
        </w:r>
        <w:r w:rsidR="009E0B6A">
          <w:rPr>
            <w:webHidden/>
          </w:rPr>
          <w:fldChar w:fldCharType="separate"/>
        </w:r>
        <w:r w:rsidR="00000E54">
          <w:rPr>
            <w:webHidden/>
          </w:rPr>
          <w:t>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50" w:history="1">
        <w:r w:rsidR="00000E54" w:rsidRPr="00455E0A">
          <w:rPr>
            <w:rStyle w:val="Hyperlink"/>
          </w:rPr>
          <w:t>4.1</w:t>
        </w:r>
        <w:r w:rsidR="00000E54">
          <w:rPr>
            <w:rFonts w:asciiTheme="minorHAnsi" w:eastAsiaTheme="minorEastAsia" w:hAnsiTheme="minorHAnsi" w:cstheme="minorBidi"/>
            <w:sz w:val="22"/>
            <w:lang w:eastAsia="en-AU"/>
          </w:rPr>
          <w:tab/>
        </w:r>
        <w:r w:rsidR="00000E54" w:rsidRPr="00455E0A">
          <w:rPr>
            <w:rStyle w:val="Hyperlink"/>
          </w:rPr>
          <w:t>Maximum Daily Quantity</w:t>
        </w:r>
        <w:r w:rsidR="00000E54">
          <w:rPr>
            <w:webHidden/>
          </w:rPr>
          <w:tab/>
        </w:r>
        <w:r w:rsidR="009E0B6A">
          <w:rPr>
            <w:webHidden/>
          </w:rPr>
          <w:fldChar w:fldCharType="begin"/>
        </w:r>
        <w:r w:rsidR="00000E54">
          <w:rPr>
            <w:webHidden/>
          </w:rPr>
          <w:instrText xml:space="preserve"> PAGEREF _Toc353969150 \h </w:instrText>
        </w:r>
        <w:r w:rsidR="009E0B6A">
          <w:rPr>
            <w:webHidden/>
          </w:rPr>
        </w:r>
        <w:r w:rsidR="009E0B6A">
          <w:rPr>
            <w:webHidden/>
          </w:rPr>
          <w:fldChar w:fldCharType="separate"/>
        </w:r>
        <w:r w:rsidR="00000E54">
          <w:rPr>
            <w:webHidden/>
          </w:rPr>
          <w:t>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51" w:history="1">
        <w:r w:rsidR="00000E54" w:rsidRPr="00455E0A">
          <w:rPr>
            <w:rStyle w:val="Hyperlink"/>
          </w:rPr>
          <w:t>4.2</w:t>
        </w:r>
        <w:r w:rsidR="00000E54">
          <w:rPr>
            <w:rFonts w:asciiTheme="minorHAnsi" w:eastAsiaTheme="minorEastAsia" w:hAnsiTheme="minorHAnsi" w:cstheme="minorBidi"/>
            <w:sz w:val="22"/>
            <w:lang w:eastAsia="en-AU"/>
          </w:rPr>
          <w:tab/>
        </w:r>
        <w:r w:rsidR="00000E54" w:rsidRPr="00455E0A">
          <w:rPr>
            <w:rStyle w:val="Hyperlink"/>
          </w:rPr>
          <w:t>Maximum Hourly Quantity</w:t>
        </w:r>
        <w:r w:rsidR="00000E54">
          <w:rPr>
            <w:webHidden/>
          </w:rPr>
          <w:tab/>
        </w:r>
        <w:r w:rsidR="009E0B6A">
          <w:rPr>
            <w:webHidden/>
          </w:rPr>
          <w:fldChar w:fldCharType="begin"/>
        </w:r>
        <w:r w:rsidR="00000E54">
          <w:rPr>
            <w:webHidden/>
          </w:rPr>
          <w:instrText xml:space="preserve"> PAGEREF _Toc353969151 \h </w:instrText>
        </w:r>
        <w:r w:rsidR="009E0B6A">
          <w:rPr>
            <w:webHidden/>
          </w:rPr>
        </w:r>
        <w:r w:rsidR="009E0B6A">
          <w:rPr>
            <w:webHidden/>
          </w:rPr>
          <w:fldChar w:fldCharType="separate"/>
        </w:r>
        <w:r w:rsidR="00000E54">
          <w:rPr>
            <w:webHidden/>
          </w:rPr>
          <w:t>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52" w:history="1">
        <w:r w:rsidR="00000E54" w:rsidRPr="00455E0A">
          <w:rPr>
            <w:rStyle w:val="Hyperlink"/>
          </w:rPr>
          <w:t>4.3</w:t>
        </w:r>
        <w:r w:rsidR="00000E54">
          <w:rPr>
            <w:rFonts w:asciiTheme="minorHAnsi" w:eastAsiaTheme="minorEastAsia" w:hAnsiTheme="minorHAnsi" w:cstheme="minorBidi"/>
            <w:sz w:val="22"/>
            <w:lang w:eastAsia="en-AU"/>
          </w:rPr>
          <w:tab/>
        </w:r>
        <w:r w:rsidR="00000E54" w:rsidRPr="00455E0A">
          <w:rPr>
            <w:rStyle w:val="Hyperlink"/>
          </w:rPr>
          <w:t>Network Limitations</w:t>
        </w:r>
        <w:r w:rsidR="00000E54">
          <w:rPr>
            <w:webHidden/>
          </w:rPr>
          <w:tab/>
        </w:r>
        <w:r w:rsidR="009E0B6A">
          <w:rPr>
            <w:webHidden/>
          </w:rPr>
          <w:fldChar w:fldCharType="begin"/>
        </w:r>
        <w:r w:rsidR="00000E54">
          <w:rPr>
            <w:webHidden/>
          </w:rPr>
          <w:instrText xml:space="preserve"> PAGEREF _Toc353969152 \h </w:instrText>
        </w:r>
        <w:r w:rsidR="009E0B6A">
          <w:rPr>
            <w:webHidden/>
          </w:rPr>
        </w:r>
        <w:r w:rsidR="009E0B6A">
          <w:rPr>
            <w:webHidden/>
          </w:rPr>
          <w:fldChar w:fldCharType="separate"/>
        </w:r>
        <w:r w:rsidR="00000E54">
          <w:rPr>
            <w:webHidden/>
          </w:rPr>
          <w:t>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53" w:history="1">
        <w:r w:rsidR="00000E54" w:rsidRPr="00455E0A">
          <w:rPr>
            <w:rStyle w:val="Hyperlink"/>
          </w:rPr>
          <w:t>4.4</w:t>
        </w:r>
        <w:r w:rsidR="00000E54">
          <w:rPr>
            <w:rFonts w:asciiTheme="minorHAnsi" w:eastAsiaTheme="minorEastAsia" w:hAnsiTheme="minorHAnsi" w:cstheme="minorBidi"/>
            <w:sz w:val="22"/>
            <w:lang w:eastAsia="en-AU"/>
          </w:rPr>
          <w:tab/>
        </w:r>
        <w:r w:rsidR="00000E54" w:rsidRPr="00455E0A">
          <w:rPr>
            <w:rStyle w:val="Hyperlink"/>
          </w:rPr>
          <w:t>Quantities Received</w:t>
        </w:r>
        <w:r w:rsidR="00000E54">
          <w:rPr>
            <w:webHidden/>
          </w:rPr>
          <w:tab/>
        </w:r>
        <w:r w:rsidR="009E0B6A">
          <w:rPr>
            <w:webHidden/>
          </w:rPr>
          <w:fldChar w:fldCharType="begin"/>
        </w:r>
        <w:r w:rsidR="00000E54">
          <w:rPr>
            <w:webHidden/>
          </w:rPr>
          <w:instrText xml:space="preserve"> PAGEREF _Toc353969153 \h </w:instrText>
        </w:r>
        <w:r w:rsidR="009E0B6A">
          <w:rPr>
            <w:webHidden/>
          </w:rPr>
        </w:r>
        <w:r w:rsidR="009E0B6A">
          <w:rPr>
            <w:webHidden/>
          </w:rPr>
          <w:fldChar w:fldCharType="separate"/>
        </w:r>
        <w:r w:rsidR="00000E54">
          <w:rPr>
            <w:webHidden/>
          </w:rPr>
          <w:t>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54" w:history="1">
        <w:r w:rsidR="00000E54" w:rsidRPr="00455E0A">
          <w:rPr>
            <w:rStyle w:val="Hyperlink"/>
          </w:rPr>
          <w:t>4.5</w:t>
        </w:r>
        <w:r w:rsidR="00000E54">
          <w:rPr>
            <w:rFonts w:asciiTheme="minorHAnsi" w:eastAsiaTheme="minorEastAsia" w:hAnsiTheme="minorHAnsi" w:cstheme="minorBidi"/>
            <w:sz w:val="22"/>
            <w:lang w:eastAsia="en-AU"/>
          </w:rPr>
          <w:tab/>
        </w:r>
        <w:r w:rsidR="00000E54" w:rsidRPr="00455E0A">
          <w:rPr>
            <w:rStyle w:val="Hyperlink"/>
          </w:rPr>
          <w:t>Overselling Capacity</w:t>
        </w:r>
        <w:r w:rsidR="00000E54">
          <w:rPr>
            <w:webHidden/>
          </w:rPr>
          <w:tab/>
        </w:r>
        <w:r w:rsidR="009E0B6A">
          <w:rPr>
            <w:webHidden/>
          </w:rPr>
          <w:fldChar w:fldCharType="begin"/>
        </w:r>
        <w:r w:rsidR="00000E54">
          <w:rPr>
            <w:webHidden/>
          </w:rPr>
          <w:instrText xml:space="preserve"> PAGEREF _Toc353969154 \h </w:instrText>
        </w:r>
        <w:r w:rsidR="009E0B6A">
          <w:rPr>
            <w:webHidden/>
          </w:rPr>
        </w:r>
        <w:r w:rsidR="009E0B6A">
          <w:rPr>
            <w:webHidden/>
          </w:rPr>
          <w:fldChar w:fldCharType="separate"/>
        </w:r>
        <w:r w:rsidR="00000E54">
          <w:rPr>
            <w:webHidden/>
          </w:rPr>
          <w:t>4</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155" w:history="1">
        <w:r w:rsidR="00000E54" w:rsidRPr="00455E0A">
          <w:rPr>
            <w:rStyle w:val="Hyperlink"/>
          </w:rPr>
          <w:t>5.</w:t>
        </w:r>
        <w:r w:rsidR="00000E54">
          <w:rPr>
            <w:rFonts w:asciiTheme="minorHAnsi" w:eastAsiaTheme="minorEastAsia" w:hAnsiTheme="minorHAnsi" w:cstheme="minorBidi"/>
            <w:b w:val="0"/>
            <w:bCs w:val="0"/>
            <w:lang w:eastAsia="en-AU"/>
          </w:rPr>
          <w:tab/>
        </w:r>
        <w:r w:rsidR="00000E54" w:rsidRPr="00455E0A">
          <w:rPr>
            <w:rStyle w:val="Hyperlink"/>
          </w:rPr>
          <w:t>[NOT USED]</w:t>
        </w:r>
        <w:r w:rsidR="00000E54">
          <w:rPr>
            <w:webHidden/>
          </w:rPr>
          <w:tab/>
        </w:r>
        <w:r w:rsidR="009E0B6A">
          <w:rPr>
            <w:webHidden/>
          </w:rPr>
          <w:fldChar w:fldCharType="begin"/>
        </w:r>
        <w:r w:rsidR="00000E54">
          <w:rPr>
            <w:webHidden/>
          </w:rPr>
          <w:instrText xml:space="preserve"> PAGEREF _Toc353969155 \h </w:instrText>
        </w:r>
        <w:r w:rsidR="009E0B6A">
          <w:rPr>
            <w:webHidden/>
          </w:rPr>
        </w:r>
        <w:r w:rsidR="009E0B6A">
          <w:rPr>
            <w:webHidden/>
          </w:rPr>
          <w:fldChar w:fldCharType="separate"/>
        </w:r>
        <w:r w:rsidR="00000E54">
          <w:rPr>
            <w:webHidden/>
          </w:rPr>
          <w:t>4</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156" w:history="1">
        <w:r w:rsidR="00000E54" w:rsidRPr="00455E0A">
          <w:rPr>
            <w:rStyle w:val="Hyperlink"/>
          </w:rPr>
          <w:t>6.</w:t>
        </w:r>
        <w:r w:rsidR="00000E54">
          <w:rPr>
            <w:rFonts w:asciiTheme="minorHAnsi" w:eastAsiaTheme="minorEastAsia" w:hAnsiTheme="minorHAnsi" w:cstheme="minorBidi"/>
            <w:b w:val="0"/>
            <w:bCs w:val="0"/>
            <w:lang w:eastAsia="en-AU"/>
          </w:rPr>
          <w:tab/>
        </w:r>
        <w:r w:rsidR="00000E54" w:rsidRPr="00455E0A">
          <w:rPr>
            <w:rStyle w:val="Hyperlink"/>
          </w:rPr>
          <w:t>[NOT USED]</w:t>
        </w:r>
        <w:r w:rsidR="00000E54">
          <w:rPr>
            <w:webHidden/>
          </w:rPr>
          <w:tab/>
        </w:r>
        <w:r w:rsidR="009E0B6A">
          <w:rPr>
            <w:webHidden/>
          </w:rPr>
          <w:fldChar w:fldCharType="begin"/>
        </w:r>
        <w:r w:rsidR="00000E54">
          <w:rPr>
            <w:webHidden/>
          </w:rPr>
          <w:instrText xml:space="preserve"> PAGEREF _Toc353969156 \h </w:instrText>
        </w:r>
        <w:r w:rsidR="009E0B6A">
          <w:rPr>
            <w:webHidden/>
          </w:rPr>
        </w:r>
        <w:r w:rsidR="009E0B6A">
          <w:rPr>
            <w:webHidden/>
          </w:rPr>
          <w:fldChar w:fldCharType="separate"/>
        </w:r>
        <w:r w:rsidR="00000E54">
          <w:rPr>
            <w:webHidden/>
          </w:rPr>
          <w:t>4</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157" w:history="1">
        <w:r w:rsidR="00000E54" w:rsidRPr="00455E0A">
          <w:rPr>
            <w:rStyle w:val="Hyperlink"/>
          </w:rPr>
          <w:t>7.</w:t>
        </w:r>
        <w:r w:rsidR="00000E54">
          <w:rPr>
            <w:rFonts w:asciiTheme="minorHAnsi" w:eastAsiaTheme="minorEastAsia" w:hAnsiTheme="minorHAnsi" w:cstheme="minorBidi"/>
            <w:b w:val="0"/>
            <w:bCs w:val="0"/>
            <w:lang w:eastAsia="en-AU"/>
          </w:rPr>
          <w:tab/>
        </w:r>
        <w:r w:rsidR="00000E54" w:rsidRPr="00455E0A">
          <w:rPr>
            <w:rStyle w:val="Hyperlink"/>
          </w:rPr>
          <w:t>[NOT USED]</w:t>
        </w:r>
        <w:r w:rsidR="00000E54">
          <w:rPr>
            <w:webHidden/>
          </w:rPr>
          <w:tab/>
        </w:r>
        <w:r w:rsidR="009E0B6A">
          <w:rPr>
            <w:webHidden/>
          </w:rPr>
          <w:fldChar w:fldCharType="begin"/>
        </w:r>
        <w:r w:rsidR="00000E54">
          <w:rPr>
            <w:webHidden/>
          </w:rPr>
          <w:instrText xml:space="preserve"> PAGEREF _Toc353969157 \h </w:instrText>
        </w:r>
        <w:r w:rsidR="009E0B6A">
          <w:rPr>
            <w:webHidden/>
          </w:rPr>
        </w:r>
        <w:r w:rsidR="009E0B6A">
          <w:rPr>
            <w:webHidden/>
          </w:rPr>
          <w:fldChar w:fldCharType="separate"/>
        </w:r>
        <w:r w:rsidR="00000E54">
          <w:rPr>
            <w:webHidden/>
          </w:rPr>
          <w:t>4</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158" w:history="1">
        <w:r w:rsidR="00000E54" w:rsidRPr="00455E0A">
          <w:rPr>
            <w:rStyle w:val="Hyperlink"/>
          </w:rPr>
          <w:t>8.</w:t>
        </w:r>
        <w:r w:rsidR="00000E54">
          <w:rPr>
            <w:rFonts w:asciiTheme="minorHAnsi" w:eastAsiaTheme="minorEastAsia" w:hAnsiTheme="minorHAnsi" w:cstheme="minorBidi"/>
            <w:b w:val="0"/>
            <w:bCs w:val="0"/>
            <w:lang w:eastAsia="en-AU"/>
          </w:rPr>
          <w:tab/>
        </w:r>
        <w:r w:rsidR="00000E54" w:rsidRPr="00455E0A">
          <w:rPr>
            <w:rStyle w:val="Hyperlink"/>
          </w:rPr>
          <w:t>[NOT USED]</w:t>
        </w:r>
        <w:r w:rsidR="00000E54">
          <w:rPr>
            <w:webHidden/>
          </w:rPr>
          <w:tab/>
        </w:r>
        <w:r w:rsidR="009E0B6A">
          <w:rPr>
            <w:webHidden/>
          </w:rPr>
          <w:fldChar w:fldCharType="begin"/>
        </w:r>
        <w:r w:rsidR="00000E54">
          <w:rPr>
            <w:webHidden/>
          </w:rPr>
          <w:instrText xml:space="preserve"> PAGEREF _Toc353969158 \h </w:instrText>
        </w:r>
        <w:r w:rsidR="009E0B6A">
          <w:rPr>
            <w:webHidden/>
          </w:rPr>
        </w:r>
        <w:r w:rsidR="009E0B6A">
          <w:rPr>
            <w:webHidden/>
          </w:rPr>
          <w:fldChar w:fldCharType="separate"/>
        </w:r>
        <w:r w:rsidR="00000E54">
          <w:rPr>
            <w:webHidden/>
          </w:rPr>
          <w:t>4</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159" w:history="1">
        <w:r w:rsidR="00000E54" w:rsidRPr="00455E0A">
          <w:rPr>
            <w:rStyle w:val="Hyperlink"/>
          </w:rPr>
          <w:t>9.</w:t>
        </w:r>
        <w:r w:rsidR="00000E54">
          <w:rPr>
            <w:rFonts w:asciiTheme="minorHAnsi" w:eastAsiaTheme="minorEastAsia" w:hAnsiTheme="minorHAnsi" w:cstheme="minorBidi"/>
            <w:b w:val="0"/>
            <w:bCs w:val="0"/>
            <w:lang w:eastAsia="en-AU"/>
          </w:rPr>
          <w:tab/>
        </w:r>
        <w:r w:rsidR="00000E54" w:rsidRPr="00455E0A">
          <w:rPr>
            <w:rStyle w:val="Hyperlink"/>
          </w:rPr>
          <w:t>METERING INSTALLATION</w:t>
        </w:r>
        <w:r w:rsidR="00000E54">
          <w:rPr>
            <w:webHidden/>
          </w:rPr>
          <w:tab/>
        </w:r>
        <w:r w:rsidR="009E0B6A">
          <w:rPr>
            <w:webHidden/>
          </w:rPr>
          <w:fldChar w:fldCharType="begin"/>
        </w:r>
        <w:r w:rsidR="00000E54">
          <w:rPr>
            <w:webHidden/>
          </w:rPr>
          <w:instrText xml:space="preserve"> PAGEREF _Toc353969159 \h </w:instrText>
        </w:r>
        <w:r w:rsidR="009E0B6A">
          <w:rPr>
            <w:webHidden/>
          </w:rPr>
        </w:r>
        <w:r w:rsidR="009E0B6A">
          <w:rPr>
            <w:webHidden/>
          </w:rPr>
          <w:fldChar w:fldCharType="separate"/>
        </w:r>
        <w:r w:rsidR="00000E54">
          <w:rPr>
            <w:webHidden/>
          </w:rPr>
          <w:t>4</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60" w:history="1">
        <w:r w:rsidR="00000E54" w:rsidRPr="00455E0A">
          <w:rPr>
            <w:rStyle w:val="Hyperlink"/>
          </w:rPr>
          <w:t>9.1</w:t>
        </w:r>
        <w:r w:rsidR="00000E54">
          <w:rPr>
            <w:rFonts w:asciiTheme="minorHAnsi" w:eastAsiaTheme="minorEastAsia" w:hAnsiTheme="minorHAnsi" w:cstheme="minorBidi"/>
            <w:sz w:val="22"/>
            <w:lang w:eastAsia="en-AU"/>
          </w:rPr>
          <w:tab/>
        </w:r>
        <w:r w:rsidR="00000E54" w:rsidRPr="00455E0A">
          <w:rPr>
            <w:rStyle w:val="Hyperlink"/>
          </w:rPr>
          <w:t>Delivery Point Metering Installation</w:t>
        </w:r>
        <w:r w:rsidR="00000E54">
          <w:rPr>
            <w:webHidden/>
          </w:rPr>
          <w:tab/>
        </w:r>
        <w:r w:rsidR="009E0B6A">
          <w:rPr>
            <w:webHidden/>
          </w:rPr>
          <w:fldChar w:fldCharType="begin"/>
        </w:r>
        <w:r w:rsidR="00000E54">
          <w:rPr>
            <w:webHidden/>
          </w:rPr>
          <w:instrText xml:space="preserve"> PAGEREF _Toc353969160 \h </w:instrText>
        </w:r>
        <w:r w:rsidR="009E0B6A">
          <w:rPr>
            <w:webHidden/>
          </w:rPr>
        </w:r>
        <w:r w:rsidR="009E0B6A">
          <w:rPr>
            <w:webHidden/>
          </w:rPr>
          <w:fldChar w:fldCharType="separate"/>
        </w:r>
        <w:r w:rsidR="00000E54">
          <w:rPr>
            <w:webHidden/>
          </w:rPr>
          <w:t>4</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61" w:history="1">
        <w:r w:rsidR="00000E54" w:rsidRPr="00455E0A">
          <w:rPr>
            <w:rStyle w:val="Hyperlink"/>
          </w:rPr>
          <w:t>9.2</w:t>
        </w:r>
        <w:r w:rsidR="00000E54">
          <w:rPr>
            <w:rFonts w:asciiTheme="minorHAnsi" w:eastAsiaTheme="minorEastAsia" w:hAnsiTheme="minorHAnsi" w:cstheme="minorBidi"/>
            <w:sz w:val="22"/>
            <w:lang w:eastAsia="en-AU"/>
          </w:rPr>
          <w:tab/>
        </w:r>
        <w:r w:rsidR="00000E54" w:rsidRPr="00455E0A">
          <w:rPr>
            <w:rStyle w:val="Hyperlink"/>
          </w:rPr>
          <w:t>Standard of Metering Installation at Delivery Points</w:t>
        </w:r>
        <w:r w:rsidR="00000E54">
          <w:rPr>
            <w:webHidden/>
          </w:rPr>
          <w:tab/>
        </w:r>
        <w:r w:rsidR="009E0B6A">
          <w:rPr>
            <w:webHidden/>
          </w:rPr>
          <w:fldChar w:fldCharType="begin"/>
        </w:r>
        <w:r w:rsidR="00000E54">
          <w:rPr>
            <w:webHidden/>
          </w:rPr>
          <w:instrText xml:space="preserve"> PAGEREF _Toc353969161 \h </w:instrText>
        </w:r>
        <w:r w:rsidR="009E0B6A">
          <w:rPr>
            <w:webHidden/>
          </w:rPr>
        </w:r>
        <w:r w:rsidR="009E0B6A">
          <w:rPr>
            <w:webHidden/>
          </w:rPr>
          <w:fldChar w:fldCharType="separate"/>
        </w:r>
        <w:r w:rsidR="00000E54">
          <w:rPr>
            <w:webHidden/>
          </w:rPr>
          <w:t>4</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62" w:history="1">
        <w:r w:rsidR="00000E54" w:rsidRPr="00455E0A">
          <w:rPr>
            <w:rStyle w:val="Hyperlink"/>
          </w:rPr>
          <w:t>9.3</w:t>
        </w:r>
        <w:r w:rsidR="00000E54">
          <w:rPr>
            <w:rFonts w:asciiTheme="minorHAnsi" w:eastAsiaTheme="minorEastAsia" w:hAnsiTheme="minorHAnsi" w:cstheme="minorBidi"/>
            <w:sz w:val="22"/>
            <w:lang w:eastAsia="en-AU"/>
          </w:rPr>
          <w:tab/>
        </w:r>
        <w:r w:rsidR="00000E54" w:rsidRPr="00455E0A">
          <w:rPr>
            <w:rStyle w:val="Hyperlink"/>
          </w:rPr>
          <w:t>Maintenance and Removal</w:t>
        </w:r>
        <w:r w:rsidR="00000E54">
          <w:rPr>
            <w:webHidden/>
          </w:rPr>
          <w:tab/>
        </w:r>
        <w:r w:rsidR="009E0B6A">
          <w:rPr>
            <w:webHidden/>
          </w:rPr>
          <w:fldChar w:fldCharType="begin"/>
        </w:r>
        <w:r w:rsidR="00000E54">
          <w:rPr>
            <w:webHidden/>
          </w:rPr>
          <w:instrText xml:space="preserve"> PAGEREF _Toc353969162 \h </w:instrText>
        </w:r>
        <w:r w:rsidR="009E0B6A">
          <w:rPr>
            <w:webHidden/>
          </w:rPr>
        </w:r>
        <w:r w:rsidR="009E0B6A">
          <w:rPr>
            <w:webHidden/>
          </w:rPr>
          <w:fldChar w:fldCharType="separate"/>
        </w:r>
        <w:r w:rsidR="00000E54">
          <w:rPr>
            <w:webHidden/>
          </w:rPr>
          <w:t>4</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63" w:history="1">
        <w:r w:rsidR="00000E54" w:rsidRPr="00455E0A">
          <w:rPr>
            <w:rStyle w:val="Hyperlink"/>
          </w:rPr>
          <w:t>9.4</w:t>
        </w:r>
        <w:r w:rsidR="00000E54">
          <w:rPr>
            <w:rFonts w:asciiTheme="minorHAnsi" w:eastAsiaTheme="minorEastAsia" w:hAnsiTheme="minorHAnsi" w:cstheme="minorBidi"/>
            <w:sz w:val="22"/>
            <w:lang w:eastAsia="en-AU"/>
          </w:rPr>
          <w:tab/>
        </w:r>
        <w:r w:rsidR="00000E54" w:rsidRPr="00455E0A">
          <w:rPr>
            <w:rStyle w:val="Hyperlink"/>
          </w:rPr>
          <w:t>Receipt Point Metering Installation</w:t>
        </w:r>
        <w:r w:rsidR="00000E54">
          <w:rPr>
            <w:webHidden/>
          </w:rPr>
          <w:tab/>
        </w:r>
        <w:r w:rsidR="009E0B6A">
          <w:rPr>
            <w:webHidden/>
          </w:rPr>
          <w:fldChar w:fldCharType="begin"/>
        </w:r>
        <w:r w:rsidR="00000E54">
          <w:rPr>
            <w:webHidden/>
          </w:rPr>
          <w:instrText xml:space="preserve"> PAGEREF _Toc353969163 \h </w:instrText>
        </w:r>
        <w:r w:rsidR="009E0B6A">
          <w:rPr>
            <w:webHidden/>
          </w:rPr>
        </w:r>
        <w:r w:rsidR="009E0B6A">
          <w:rPr>
            <w:webHidden/>
          </w:rPr>
          <w:fldChar w:fldCharType="separate"/>
        </w:r>
        <w:r w:rsidR="00000E54">
          <w:rPr>
            <w:webHidden/>
          </w:rPr>
          <w:t>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64" w:history="1">
        <w:r w:rsidR="00000E54" w:rsidRPr="00455E0A">
          <w:rPr>
            <w:rStyle w:val="Hyperlink"/>
          </w:rPr>
          <w:t>9.5</w:t>
        </w:r>
        <w:r w:rsidR="00000E54">
          <w:rPr>
            <w:rFonts w:asciiTheme="minorHAnsi" w:eastAsiaTheme="minorEastAsia" w:hAnsiTheme="minorHAnsi" w:cstheme="minorBidi"/>
            <w:sz w:val="22"/>
            <w:lang w:eastAsia="en-AU"/>
          </w:rPr>
          <w:tab/>
        </w:r>
        <w:r w:rsidR="00000E54" w:rsidRPr="00455E0A">
          <w:rPr>
            <w:rStyle w:val="Hyperlink"/>
          </w:rPr>
          <w:t>Standard of Metering Installation at Receipt Points</w:t>
        </w:r>
        <w:r w:rsidR="00000E54">
          <w:rPr>
            <w:webHidden/>
          </w:rPr>
          <w:tab/>
        </w:r>
        <w:r w:rsidR="009E0B6A">
          <w:rPr>
            <w:webHidden/>
          </w:rPr>
          <w:fldChar w:fldCharType="begin"/>
        </w:r>
        <w:r w:rsidR="00000E54">
          <w:rPr>
            <w:webHidden/>
          </w:rPr>
          <w:instrText xml:space="preserve"> PAGEREF _Toc353969164 \h </w:instrText>
        </w:r>
        <w:r w:rsidR="009E0B6A">
          <w:rPr>
            <w:webHidden/>
          </w:rPr>
        </w:r>
        <w:r w:rsidR="009E0B6A">
          <w:rPr>
            <w:webHidden/>
          </w:rPr>
          <w:fldChar w:fldCharType="separate"/>
        </w:r>
        <w:r w:rsidR="00000E54">
          <w:rPr>
            <w:webHidden/>
          </w:rPr>
          <w:t>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65" w:history="1">
        <w:r w:rsidR="00000E54" w:rsidRPr="00455E0A">
          <w:rPr>
            <w:rStyle w:val="Hyperlink"/>
          </w:rPr>
          <w:t>9.6</w:t>
        </w:r>
        <w:r w:rsidR="00000E54">
          <w:rPr>
            <w:rFonts w:asciiTheme="minorHAnsi" w:eastAsiaTheme="minorEastAsia" w:hAnsiTheme="minorHAnsi" w:cstheme="minorBidi"/>
            <w:sz w:val="22"/>
            <w:lang w:eastAsia="en-AU"/>
          </w:rPr>
          <w:tab/>
        </w:r>
        <w:r w:rsidR="00000E54" w:rsidRPr="00455E0A">
          <w:rPr>
            <w:rStyle w:val="Hyperlink"/>
          </w:rPr>
          <w:t>Readings of Receipt Point Metering Installation</w:t>
        </w:r>
        <w:r w:rsidR="00000E54">
          <w:rPr>
            <w:webHidden/>
          </w:rPr>
          <w:tab/>
        </w:r>
        <w:r w:rsidR="009E0B6A">
          <w:rPr>
            <w:webHidden/>
          </w:rPr>
          <w:fldChar w:fldCharType="begin"/>
        </w:r>
        <w:r w:rsidR="00000E54">
          <w:rPr>
            <w:webHidden/>
          </w:rPr>
          <w:instrText xml:space="preserve"> PAGEREF _Toc353969165 \h </w:instrText>
        </w:r>
        <w:r w:rsidR="009E0B6A">
          <w:rPr>
            <w:webHidden/>
          </w:rPr>
        </w:r>
        <w:r w:rsidR="009E0B6A">
          <w:rPr>
            <w:webHidden/>
          </w:rPr>
          <w:fldChar w:fldCharType="separate"/>
        </w:r>
        <w:r w:rsidR="00000E54">
          <w:rPr>
            <w:webHidden/>
          </w:rPr>
          <w:t>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66" w:history="1">
        <w:r w:rsidR="00000E54" w:rsidRPr="00455E0A">
          <w:rPr>
            <w:rStyle w:val="Hyperlink"/>
          </w:rPr>
          <w:t>9.7</w:t>
        </w:r>
        <w:r w:rsidR="00000E54">
          <w:rPr>
            <w:rFonts w:asciiTheme="minorHAnsi" w:eastAsiaTheme="minorEastAsia" w:hAnsiTheme="minorHAnsi" w:cstheme="minorBidi"/>
            <w:sz w:val="22"/>
            <w:lang w:eastAsia="en-AU"/>
          </w:rPr>
          <w:tab/>
        </w:r>
        <w:r w:rsidR="00000E54" w:rsidRPr="00455E0A">
          <w:rPr>
            <w:rStyle w:val="Hyperlink"/>
          </w:rPr>
          <w:t>Maintenance and Protection of Receipt Point Metering Installation</w:t>
        </w:r>
        <w:r w:rsidR="00000E54">
          <w:rPr>
            <w:webHidden/>
          </w:rPr>
          <w:tab/>
        </w:r>
        <w:r w:rsidR="009E0B6A">
          <w:rPr>
            <w:webHidden/>
          </w:rPr>
          <w:fldChar w:fldCharType="begin"/>
        </w:r>
        <w:r w:rsidR="00000E54">
          <w:rPr>
            <w:webHidden/>
          </w:rPr>
          <w:instrText xml:space="preserve"> PAGEREF _Toc353969166 \h </w:instrText>
        </w:r>
        <w:r w:rsidR="009E0B6A">
          <w:rPr>
            <w:webHidden/>
          </w:rPr>
        </w:r>
        <w:r w:rsidR="009E0B6A">
          <w:rPr>
            <w:webHidden/>
          </w:rPr>
          <w:fldChar w:fldCharType="separate"/>
        </w:r>
        <w:r w:rsidR="00000E54">
          <w:rPr>
            <w:webHidden/>
          </w:rPr>
          <w:t>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67" w:history="1">
        <w:r w:rsidR="00000E54" w:rsidRPr="00455E0A">
          <w:rPr>
            <w:rStyle w:val="Hyperlink"/>
          </w:rPr>
          <w:t>9.8</w:t>
        </w:r>
        <w:r w:rsidR="00000E54">
          <w:rPr>
            <w:rFonts w:asciiTheme="minorHAnsi" w:eastAsiaTheme="minorEastAsia" w:hAnsiTheme="minorHAnsi" w:cstheme="minorBidi"/>
            <w:sz w:val="22"/>
            <w:lang w:eastAsia="en-AU"/>
          </w:rPr>
          <w:tab/>
        </w:r>
        <w:r w:rsidR="00000E54" w:rsidRPr="00455E0A">
          <w:rPr>
            <w:rStyle w:val="Hyperlink"/>
          </w:rPr>
          <w:t>Party Responsible</w:t>
        </w:r>
        <w:r w:rsidR="00000E54">
          <w:rPr>
            <w:webHidden/>
          </w:rPr>
          <w:tab/>
        </w:r>
        <w:r w:rsidR="009E0B6A">
          <w:rPr>
            <w:webHidden/>
          </w:rPr>
          <w:fldChar w:fldCharType="begin"/>
        </w:r>
        <w:r w:rsidR="00000E54">
          <w:rPr>
            <w:webHidden/>
          </w:rPr>
          <w:instrText xml:space="preserve"> PAGEREF _Toc353969167 \h </w:instrText>
        </w:r>
        <w:r w:rsidR="009E0B6A">
          <w:rPr>
            <w:webHidden/>
          </w:rPr>
        </w:r>
        <w:r w:rsidR="009E0B6A">
          <w:rPr>
            <w:webHidden/>
          </w:rPr>
          <w:fldChar w:fldCharType="separate"/>
        </w:r>
        <w:r w:rsidR="00000E54">
          <w:rPr>
            <w:webHidden/>
          </w:rPr>
          <w:t>5</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168" w:history="1">
        <w:r w:rsidR="00000E54" w:rsidRPr="00455E0A">
          <w:rPr>
            <w:rStyle w:val="Hyperlink"/>
          </w:rPr>
          <w:t>10.</w:t>
        </w:r>
        <w:r w:rsidR="00000E54">
          <w:rPr>
            <w:rFonts w:asciiTheme="minorHAnsi" w:eastAsiaTheme="minorEastAsia" w:hAnsiTheme="minorHAnsi" w:cstheme="minorBidi"/>
            <w:b w:val="0"/>
            <w:bCs w:val="0"/>
            <w:lang w:eastAsia="en-AU"/>
          </w:rPr>
          <w:tab/>
        </w:r>
        <w:r w:rsidR="00000E54" w:rsidRPr="00455E0A">
          <w:rPr>
            <w:rStyle w:val="Hyperlink"/>
          </w:rPr>
          <w:t>METER ACCURACY</w:t>
        </w:r>
        <w:r w:rsidR="00000E54">
          <w:rPr>
            <w:webHidden/>
          </w:rPr>
          <w:tab/>
        </w:r>
        <w:r w:rsidR="009E0B6A">
          <w:rPr>
            <w:webHidden/>
          </w:rPr>
          <w:fldChar w:fldCharType="begin"/>
        </w:r>
        <w:r w:rsidR="00000E54">
          <w:rPr>
            <w:webHidden/>
          </w:rPr>
          <w:instrText xml:space="preserve"> PAGEREF _Toc353969168 \h </w:instrText>
        </w:r>
        <w:r w:rsidR="009E0B6A">
          <w:rPr>
            <w:webHidden/>
          </w:rPr>
        </w:r>
        <w:r w:rsidR="009E0B6A">
          <w:rPr>
            <w:webHidden/>
          </w:rPr>
          <w:fldChar w:fldCharType="separate"/>
        </w:r>
        <w:r w:rsidR="00000E54">
          <w:rPr>
            <w:webHidden/>
          </w:rPr>
          <w:t>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69" w:history="1">
        <w:r w:rsidR="00000E54" w:rsidRPr="00455E0A">
          <w:rPr>
            <w:rStyle w:val="Hyperlink"/>
          </w:rPr>
          <w:t>10.1</w:t>
        </w:r>
        <w:r w:rsidR="00000E54">
          <w:rPr>
            <w:rFonts w:asciiTheme="minorHAnsi" w:eastAsiaTheme="minorEastAsia" w:hAnsiTheme="minorHAnsi" w:cstheme="minorBidi"/>
            <w:sz w:val="22"/>
            <w:lang w:eastAsia="en-AU"/>
          </w:rPr>
          <w:tab/>
        </w:r>
        <w:r w:rsidR="00000E54" w:rsidRPr="00455E0A">
          <w:rPr>
            <w:rStyle w:val="Hyperlink"/>
          </w:rPr>
          <w:t>Scheduled Meter Testing</w:t>
        </w:r>
        <w:r w:rsidR="00000E54">
          <w:rPr>
            <w:webHidden/>
          </w:rPr>
          <w:tab/>
        </w:r>
        <w:r w:rsidR="009E0B6A">
          <w:rPr>
            <w:webHidden/>
          </w:rPr>
          <w:fldChar w:fldCharType="begin"/>
        </w:r>
        <w:r w:rsidR="00000E54">
          <w:rPr>
            <w:webHidden/>
          </w:rPr>
          <w:instrText xml:space="preserve"> PAGEREF _Toc353969169 \h </w:instrText>
        </w:r>
        <w:r w:rsidR="009E0B6A">
          <w:rPr>
            <w:webHidden/>
          </w:rPr>
        </w:r>
        <w:r w:rsidR="009E0B6A">
          <w:rPr>
            <w:webHidden/>
          </w:rPr>
          <w:fldChar w:fldCharType="separate"/>
        </w:r>
        <w:r w:rsidR="00000E54">
          <w:rPr>
            <w:webHidden/>
          </w:rPr>
          <w:t>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70" w:history="1">
        <w:r w:rsidR="00000E54" w:rsidRPr="00455E0A">
          <w:rPr>
            <w:rStyle w:val="Hyperlink"/>
          </w:rPr>
          <w:t>10.2</w:t>
        </w:r>
        <w:r w:rsidR="00000E54">
          <w:rPr>
            <w:rFonts w:asciiTheme="minorHAnsi" w:eastAsiaTheme="minorEastAsia" w:hAnsiTheme="minorHAnsi" w:cstheme="minorBidi"/>
            <w:sz w:val="22"/>
            <w:lang w:eastAsia="en-AU"/>
          </w:rPr>
          <w:tab/>
        </w:r>
        <w:r w:rsidR="00000E54" w:rsidRPr="00455E0A">
          <w:rPr>
            <w:rStyle w:val="Hyperlink"/>
          </w:rPr>
          <w:t>Unscheduled Meter Testing</w:t>
        </w:r>
        <w:r w:rsidR="00000E54">
          <w:rPr>
            <w:webHidden/>
          </w:rPr>
          <w:tab/>
        </w:r>
        <w:r w:rsidR="009E0B6A">
          <w:rPr>
            <w:webHidden/>
          </w:rPr>
          <w:fldChar w:fldCharType="begin"/>
        </w:r>
        <w:r w:rsidR="00000E54">
          <w:rPr>
            <w:webHidden/>
          </w:rPr>
          <w:instrText xml:space="preserve"> PAGEREF _Toc353969170 \h </w:instrText>
        </w:r>
        <w:r w:rsidR="009E0B6A">
          <w:rPr>
            <w:webHidden/>
          </w:rPr>
        </w:r>
        <w:r w:rsidR="009E0B6A">
          <w:rPr>
            <w:webHidden/>
          </w:rPr>
          <w:fldChar w:fldCharType="separate"/>
        </w:r>
        <w:r w:rsidR="00000E54">
          <w:rPr>
            <w:webHidden/>
          </w:rPr>
          <w:t>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71" w:history="1">
        <w:r w:rsidR="00000E54" w:rsidRPr="00455E0A">
          <w:rPr>
            <w:rStyle w:val="Hyperlink"/>
          </w:rPr>
          <w:t>10.3</w:t>
        </w:r>
        <w:r w:rsidR="00000E54">
          <w:rPr>
            <w:rFonts w:asciiTheme="minorHAnsi" w:eastAsiaTheme="minorEastAsia" w:hAnsiTheme="minorHAnsi" w:cstheme="minorBidi"/>
            <w:sz w:val="22"/>
            <w:lang w:eastAsia="en-AU"/>
          </w:rPr>
          <w:tab/>
        </w:r>
        <w:r w:rsidR="00000E54" w:rsidRPr="00455E0A">
          <w:rPr>
            <w:rStyle w:val="Hyperlink"/>
          </w:rPr>
          <w:t>Form of Request</w:t>
        </w:r>
        <w:r w:rsidR="00000E54">
          <w:rPr>
            <w:webHidden/>
          </w:rPr>
          <w:tab/>
        </w:r>
        <w:r w:rsidR="009E0B6A">
          <w:rPr>
            <w:webHidden/>
          </w:rPr>
          <w:fldChar w:fldCharType="begin"/>
        </w:r>
        <w:r w:rsidR="00000E54">
          <w:rPr>
            <w:webHidden/>
          </w:rPr>
          <w:instrText xml:space="preserve"> PAGEREF _Toc353969171 \h </w:instrText>
        </w:r>
        <w:r w:rsidR="009E0B6A">
          <w:rPr>
            <w:webHidden/>
          </w:rPr>
        </w:r>
        <w:r w:rsidR="009E0B6A">
          <w:rPr>
            <w:webHidden/>
          </w:rPr>
          <w:fldChar w:fldCharType="separate"/>
        </w:r>
        <w:r w:rsidR="00000E54">
          <w:rPr>
            <w:webHidden/>
          </w:rPr>
          <w:t>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72" w:history="1">
        <w:r w:rsidR="00000E54" w:rsidRPr="00455E0A">
          <w:rPr>
            <w:rStyle w:val="Hyperlink"/>
          </w:rPr>
          <w:t>10.4</w:t>
        </w:r>
        <w:r w:rsidR="00000E54">
          <w:rPr>
            <w:rFonts w:asciiTheme="minorHAnsi" w:eastAsiaTheme="minorEastAsia" w:hAnsiTheme="minorHAnsi" w:cstheme="minorBidi"/>
            <w:sz w:val="22"/>
            <w:lang w:eastAsia="en-AU"/>
          </w:rPr>
          <w:tab/>
        </w:r>
        <w:r w:rsidR="00000E54" w:rsidRPr="00455E0A">
          <w:rPr>
            <w:rStyle w:val="Hyperlink"/>
          </w:rPr>
          <w:t>Notice of Tests</w:t>
        </w:r>
        <w:r w:rsidR="00000E54">
          <w:rPr>
            <w:webHidden/>
          </w:rPr>
          <w:tab/>
        </w:r>
        <w:r w:rsidR="009E0B6A">
          <w:rPr>
            <w:webHidden/>
          </w:rPr>
          <w:fldChar w:fldCharType="begin"/>
        </w:r>
        <w:r w:rsidR="00000E54">
          <w:rPr>
            <w:webHidden/>
          </w:rPr>
          <w:instrText xml:space="preserve"> PAGEREF _Toc353969172 \h </w:instrText>
        </w:r>
        <w:r w:rsidR="009E0B6A">
          <w:rPr>
            <w:webHidden/>
          </w:rPr>
        </w:r>
        <w:r w:rsidR="009E0B6A">
          <w:rPr>
            <w:webHidden/>
          </w:rPr>
          <w:fldChar w:fldCharType="separate"/>
        </w:r>
        <w:r w:rsidR="00000E54">
          <w:rPr>
            <w:webHidden/>
          </w:rPr>
          <w:t>6</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73" w:history="1">
        <w:r w:rsidR="00000E54" w:rsidRPr="00455E0A">
          <w:rPr>
            <w:rStyle w:val="Hyperlink"/>
          </w:rPr>
          <w:t>10.5</w:t>
        </w:r>
        <w:r w:rsidR="00000E54">
          <w:rPr>
            <w:rFonts w:asciiTheme="minorHAnsi" w:eastAsiaTheme="minorEastAsia" w:hAnsiTheme="minorHAnsi" w:cstheme="minorBidi"/>
            <w:sz w:val="22"/>
            <w:lang w:eastAsia="en-AU"/>
          </w:rPr>
          <w:tab/>
        </w:r>
        <w:r w:rsidR="00000E54" w:rsidRPr="00455E0A">
          <w:rPr>
            <w:rStyle w:val="Hyperlink"/>
          </w:rPr>
          <w:t>Notice of Results</w:t>
        </w:r>
        <w:r w:rsidR="00000E54">
          <w:rPr>
            <w:webHidden/>
          </w:rPr>
          <w:tab/>
        </w:r>
        <w:r w:rsidR="009E0B6A">
          <w:rPr>
            <w:webHidden/>
          </w:rPr>
          <w:fldChar w:fldCharType="begin"/>
        </w:r>
        <w:r w:rsidR="00000E54">
          <w:rPr>
            <w:webHidden/>
          </w:rPr>
          <w:instrText xml:space="preserve"> PAGEREF _Toc353969173 \h </w:instrText>
        </w:r>
        <w:r w:rsidR="009E0B6A">
          <w:rPr>
            <w:webHidden/>
          </w:rPr>
        </w:r>
        <w:r w:rsidR="009E0B6A">
          <w:rPr>
            <w:webHidden/>
          </w:rPr>
          <w:fldChar w:fldCharType="separate"/>
        </w:r>
        <w:r w:rsidR="00000E54">
          <w:rPr>
            <w:webHidden/>
          </w:rPr>
          <w:t>6</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74" w:history="1">
        <w:r w:rsidR="00000E54" w:rsidRPr="00455E0A">
          <w:rPr>
            <w:rStyle w:val="Hyperlink"/>
          </w:rPr>
          <w:t>10.6</w:t>
        </w:r>
        <w:r w:rsidR="00000E54">
          <w:rPr>
            <w:rFonts w:asciiTheme="minorHAnsi" w:eastAsiaTheme="minorEastAsia" w:hAnsiTheme="minorHAnsi" w:cstheme="minorBidi"/>
            <w:sz w:val="22"/>
            <w:lang w:eastAsia="en-AU"/>
          </w:rPr>
          <w:tab/>
        </w:r>
        <w:r w:rsidR="00000E54" w:rsidRPr="00455E0A">
          <w:rPr>
            <w:rStyle w:val="Hyperlink"/>
          </w:rPr>
          <w:t>Inaccurate Meters</w:t>
        </w:r>
        <w:r w:rsidR="00000E54">
          <w:rPr>
            <w:webHidden/>
          </w:rPr>
          <w:tab/>
        </w:r>
        <w:r w:rsidR="009E0B6A">
          <w:rPr>
            <w:webHidden/>
          </w:rPr>
          <w:fldChar w:fldCharType="begin"/>
        </w:r>
        <w:r w:rsidR="00000E54">
          <w:rPr>
            <w:webHidden/>
          </w:rPr>
          <w:instrText xml:space="preserve"> PAGEREF _Toc353969174 \h </w:instrText>
        </w:r>
        <w:r w:rsidR="009E0B6A">
          <w:rPr>
            <w:webHidden/>
          </w:rPr>
        </w:r>
        <w:r w:rsidR="009E0B6A">
          <w:rPr>
            <w:webHidden/>
          </w:rPr>
          <w:fldChar w:fldCharType="separate"/>
        </w:r>
        <w:r w:rsidR="00000E54">
          <w:rPr>
            <w:webHidden/>
          </w:rPr>
          <w:t>6</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75" w:history="1">
        <w:r w:rsidR="00000E54" w:rsidRPr="00455E0A">
          <w:rPr>
            <w:rStyle w:val="Hyperlink"/>
          </w:rPr>
          <w:t>10.7</w:t>
        </w:r>
        <w:r w:rsidR="00000E54">
          <w:rPr>
            <w:rFonts w:asciiTheme="minorHAnsi" w:eastAsiaTheme="minorEastAsia" w:hAnsiTheme="minorHAnsi" w:cstheme="minorBidi"/>
            <w:sz w:val="22"/>
            <w:lang w:eastAsia="en-AU"/>
          </w:rPr>
          <w:tab/>
        </w:r>
        <w:r w:rsidR="00000E54" w:rsidRPr="00455E0A">
          <w:rPr>
            <w:rStyle w:val="Hyperlink"/>
          </w:rPr>
          <w:t>Basis for Corrections</w:t>
        </w:r>
        <w:r w:rsidR="00000E54">
          <w:rPr>
            <w:webHidden/>
          </w:rPr>
          <w:tab/>
        </w:r>
        <w:r w:rsidR="009E0B6A">
          <w:rPr>
            <w:webHidden/>
          </w:rPr>
          <w:fldChar w:fldCharType="begin"/>
        </w:r>
        <w:r w:rsidR="00000E54">
          <w:rPr>
            <w:webHidden/>
          </w:rPr>
          <w:instrText xml:space="preserve"> PAGEREF _Toc353969175 \h </w:instrText>
        </w:r>
        <w:r w:rsidR="009E0B6A">
          <w:rPr>
            <w:webHidden/>
          </w:rPr>
        </w:r>
        <w:r w:rsidR="009E0B6A">
          <w:rPr>
            <w:webHidden/>
          </w:rPr>
          <w:fldChar w:fldCharType="separate"/>
        </w:r>
        <w:r w:rsidR="00000E54">
          <w:rPr>
            <w:webHidden/>
          </w:rPr>
          <w:t>6</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76" w:history="1">
        <w:r w:rsidR="00000E54" w:rsidRPr="00455E0A">
          <w:rPr>
            <w:rStyle w:val="Hyperlink"/>
          </w:rPr>
          <w:t>10.8</w:t>
        </w:r>
        <w:r w:rsidR="00000E54">
          <w:rPr>
            <w:rFonts w:asciiTheme="minorHAnsi" w:eastAsiaTheme="minorEastAsia" w:hAnsiTheme="minorHAnsi" w:cstheme="minorBidi"/>
            <w:sz w:val="22"/>
            <w:lang w:eastAsia="en-AU"/>
          </w:rPr>
          <w:tab/>
        </w:r>
        <w:r w:rsidR="00000E54" w:rsidRPr="00455E0A">
          <w:rPr>
            <w:rStyle w:val="Hyperlink"/>
          </w:rPr>
          <w:t>Maximum Correction</w:t>
        </w:r>
        <w:r w:rsidR="00000E54">
          <w:rPr>
            <w:webHidden/>
          </w:rPr>
          <w:tab/>
        </w:r>
        <w:r w:rsidR="009E0B6A">
          <w:rPr>
            <w:webHidden/>
          </w:rPr>
          <w:fldChar w:fldCharType="begin"/>
        </w:r>
        <w:r w:rsidR="00000E54">
          <w:rPr>
            <w:webHidden/>
          </w:rPr>
          <w:instrText xml:space="preserve"> PAGEREF _Toc353969176 \h </w:instrText>
        </w:r>
        <w:r w:rsidR="009E0B6A">
          <w:rPr>
            <w:webHidden/>
          </w:rPr>
        </w:r>
        <w:r w:rsidR="009E0B6A">
          <w:rPr>
            <w:webHidden/>
          </w:rPr>
          <w:fldChar w:fldCharType="separate"/>
        </w:r>
        <w:r w:rsidR="00000E54">
          <w:rPr>
            <w:webHidden/>
          </w:rPr>
          <w:t>6</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77" w:history="1">
        <w:r w:rsidR="00000E54" w:rsidRPr="00455E0A">
          <w:rPr>
            <w:rStyle w:val="Hyperlink"/>
          </w:rPr>
          <w:t>10.9</w:t>
        </w:r>
        <w:r w:rsidR="00000E54">
          <w:rPr>
            <w:rFonts w:asciiTheme="minorHAnsi" w:eastAsiaTheme="minorEastAsia" w:hAnsiTheme="minorHAnsi" w:cstheme="minorBidi"/>
            <w:sz w:val="22"/>
            <w:lang w:eastAsia="en-AU"/>
          </w:rPr>
          <w:tab/>
        </w:r>
        <w:r w:rsidR="00000E54" w:rsidRPr="00455E0A">
          <w:rPr>
            <w:rStyle w:val="Hyperlink"/>
          </w:rPr>
          <w:t>Test Fees</w:t>
        </w:r>
        <w:r w:rsidR="00000E54">
          <w:rPr>
            <w:webHidden/>
          </w:rPr>
          <w:tab/>
        </w:r>
        <w:r w:rsidR="009E0B6A">
          <w:rPr>
            <w:webHidden/>
          </w:rPr>
          <w:fldChar w:fldCharType="begin"/>
        </w:r>
        <w:r w:rsidR="00000E54">
          <w:rPr>
            <w:webHidden/>
          </w:rPr>
          <w:instrText xml:space="preserve"> PAGEREF _Toc353969177 \h </w:instrText>
        </w:r>
        <w:r w:rsidR="009E0B6A">
          <w:rPr>
            <w:webHidden/>
          </w:rPr>
        </w:r>
        <w:r w:rsidR="009E0B6A">
          <w:rPr>
            <w:webHidden/>
          </w:rPr>
          <w:fldChar w:fldCharType="separate"/>
        </w:r>
        <w:r w:rsidR="00000E54">
          <w:rPr>
            <w:webHidden/>
          </w:rPr>
          <w:t>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78" w:history="1">
        <w:r w:rsidR="00000E54" w:rsidRPr="00455E0A">
          <w:rPr>
            <w:rStyle w:val="Hyperlink"/>
          </w:rPr>
          <w:t>10.10</w:t>
        </w:r>
        <w:r w:rsidR="00000E54">
          <w:rPr>
            <w:rFonts w:asciiTheme="minorHAnsi" w:eastAsiaTheme="minorEastAsia" w:hAnsiTheme="minorHAnsi" w:cstheme="minorBidi"/>
            <w:sz w:val="22"/>
            <w:lang w:eastAsia="en-AU"/>
          </w:rPr>
          <w:tab/>
        </w:r>
        <w:r w:rsidR="00000E54" w:rsidRPr="00455E0A">
          <w:rPr>
            <w:rStyle w:val="Hyperlink"/>
          </w:rPr>
          <w:t>Refund of Fees</w:t>
        </w:r>
        <w:r w:rsidR="00000E54">
          <w:rPr>
            <w:webHidden/>
          </w:rPr>
          <w:tab/>
        </w:r>
        <w:r w:rsidR="009E0B6A">
          <w:rPr>
            <w:webHidden/>
          </w:rPr>
          <w:fldChar w:fldCharType="begin"/>
        </w:r>
        <w:r w:rsidR="00000E54">
          <w:rPr>
            <w:webHidden/>
          </w:rPr>
          <w:instrText xml:space="preserve"> PAGEREF _Toc353969178 \h </w:instrText>
        </w:r>
        <w:r w:rsidR="009E0B6A">
          <w:rPr>
            <w:webHidden/>
          </w:rPr>
        </w:r>
        <w:r w:rsidR="009E0B6A">
          <w:rPr>
            <w:webHidden/>
          </w:rPr>
          <w:fldChar w:fldCharType="separate"/>
        </w:r>
        <w:r w:rsidR="00000E54">
          <w:rPr>
            <w:webHidden/>
          </w:rPr>
          <w:t>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79" w:history="1">
        <w:r w:rsidR="00000E54" w:rsidRPr="00455E0A">
          <w:rPr>
            <w:rStyle w:val="Hyperlink"/>
          </w:rPr>
          <w:t>10.11</w:t>
        </w:r>
        <w:r w:rsidR="00000E54">
          <w:rPr>
            <w:rFonts w:asciiTheme="minorHAnsi" w:eastAsiaTheme="minorEastAsia" w:hAnsiTheme="minorHAnsi" w:cstheme="minorBidi"/>
            <w:sz w:val="22"/>
            <w:lang w:eastAsia="en-AU"/>
          </w:rPr>
          <w:tab/>
        </w:r>
        <w:r w:rsidR="00000E54" w:rsidRPr="00455E0A">
          <w:rPr>
            <w:rStyle w:val="Hyperlink"/>
          </w:rPr>
          <w:t>Adjust Accounts</w:t>
        </w:r>
        <w:r w:rsidR="00000E54">
          <w:rPr>
            <w:webHidden/>
          </w:rPr>
          <w:tab/>
        </w:r>
        <w:r w:rsidR="009E0B6A">
          <w:rPr>
            <w:webHidden/>
          </w:rPr>
          <w:fldChar w:fldCharType="begin"/>
        </w:r>
        <w:r w:rsidR="00000E54">
          <w:rPr>
            <w:webHidden/>
          </w:rPr>
          <w:instrText xml:space="preserve"> PAGEREF _Toc353969179 \h </w:instrText>
        </w:r>
        <w:r w:rsidR="009E0B6A">
          <w:rPr>
            <w:webHidden/>
          </w:rPr>
        </w:r>
        <w:r w:rsidR="009E0B6A">
          <w:rPr>
            <w:webHidden/>
          </w:rPr>
          <w:fldChar w:fldCharType="separate"/>
        </w:r>
        <w:r w:rsidR="00000E54">
          <w:rPr>
            <w:webHidden/>
          </w:rPr>
          <w:t>7</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180" w:history="1">
        <w:r w:rsidR="00000E54" w:rsidRPr="00455E0A">
          <w:rPr>
            <w:rStyle w:val="Hyperlink"/>
          </w:rPr>
          <w:t>11.</w:t>
        </w:r>
        <w:r w:rsidR="00000E54">
          <w:rPr>
            <w:rFonts w:asciiTheme="minorHAnsi" w:eastAsiaTheme="minorEastAsia" w:hAnsiTheme="minorHAnsi" w:cstheme="minorBidi"/>
            <w:b w:val="0"/>
            <w:bCs w:val="0"/>
            <w:lang w:eastAsia="en-AU"/>
          </w:rPr>
          <w:tab/>
        </w:r>
        <w:r w:rsidR="00000E54" w:rsidRPr="00455E0A">
          <w:rPr>
            <w:rStyle w:val="Hyperlink"/>
          </w:rPr>
          <w:t>SCHEDULED METER READING</w:t>
        </w:r>
        <w:r w:rsidR="00000E54">
          <w:rPr>
            <w:webHidden/>
          </w:rPr>
          <w:tab/>
        </w:r>
        <w:r w:rsidR="009E0B6A">
          <w:rPr>
            <w:webHidden/>
          </w:rPr>
          <w:fldChar w:fldCharType="begin"/>
        </w:r>
        <w:r w:rsidR="00000E54">
          <w:rPr>
            <w:webHidden/>
          </w:rPr>
          <w:instrText xml:space="preserve"> PAGEREF _Toc353969180 \h </w:instrText>
        </w:r>
        <w:r w:rsidR="009E0B6A">
          <w:rPr>
            <w:webHidden/>
          </w:rPr>
        </w:r>
        <w:r w:rsidR="009E0B6A">
          <w:rPr>
            <w:webHidden/>
          </w:rPr>
          <w:fldChar w:fldCharType="separate"/>
        </w:r>
        <w:r w:rsidR="00000E54">
          <w:rPr>
            <w:webHidden/>
          </w:rPr>
          <w:t>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81" w:history="1">
        <w:r w:rsidR="00000E54" w:rsidRPr="00455E0A">
          <w:rPr>
            <w:rStyle w:val="Hyperlink"/>
          </w:rPr>
          <w:t>11.1</w:t>
        </w:r>
        <w:r w:rsidR="00000E54">
          <w:rPr>
            <w:rFonts w:asciiTheme="minorHAnsi" w:eastAsiaTheme="minorEastAsia" w:hAnsiTheme="minorHAnsi" w:cstheme="minorBidi"/>
            <w:sz w:val="22"/>
            <w:lang w:eastAsia="en-AU"/>
          </w:rPr>
          <w:tab/>
        </w:r>
        <w:r w:rsidR="00000E54" w:rsidRPr="00455E0A">
          <w:rPr>
            <w:rStyle w:val="Hyperlink"/>
          </w:rPr>
          <w:t>Volume Delivery Points</w:t>
        </w:r>
        <w:r w:rsidR="00000E54">
          <w:rPr>
            <w:webHidden/>
          </w:rPr>
          <w:tab/>
        </w:r>
        <w:r w:rsidR="009E0B6A">
          <w:rPr>
            <w:webHidden/>
          </w:rPr>
          <w:fldChar w:fldCharType="begin"/>
        </w:r>
        <w:r w:rsidR="00000E54">
          <w:rPr>
            <w:webHidden/>
          </w:rPr>
          <w:instrText xml:space="preserve"> PAGEREF _Toc353969181 \h </w:instrText>
        </w:r>
        <w:r w:rsidR="009E0B6A">
          <w:rPr>
            <w:webHidden/>
          </w:rPr>
        </w:r>
        <w:r w:rsidR="009E0B6A">
          <w:rPr>
            <w:webHidden/>
          </w:rPr>
          <w:fldChar w:fldCharType="separate"/>
        </w:r>
        <w:r w:rsidR="00000E54">
          <w:rPr>
            <w:webHidden/>
          </w:rPr>
          <w:t>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82" w:history="1">
        <w:r w:rsidR="00000E54" w:rsidRPr="00455E0A">
          <w:rPr>
            <w:rStyle w:val="Hyperlink"/>
          </w:rPr>
          <w:t>11.2</w:t>
        </w:r>
        <w:r w:rsidR="00000E54">
          <w:rPr>
            <w:rFonts w:asciiTheme="minorHAnsi" w:eastAsiaTheme="minorEastAsia" w:hAnsiTheme="minorHAnsi" w:cstheme="minorBidi"/>
            <w:sz w:val="22"/>
            <w:lang w:eastAsia="en-AU"/>
          </w:rPr>
          <w:tab/>
        </w:r>
        <w:r w:rsidR="00000E54" w:rsidRPr="00455E0A">
          <w:rPr>
            <w:rStyle w:val="Hyperlink"/>
          </w:rPr>
          <w:t>Demand Delivery Points</w:t>
        </w:r>
        <w:r w:rsidR="00000E54">
          <w:rPr>
            <w:webHidden/>
          </w:rPr>
          <w:tab/>
        </w:r>
        <w:r w:rsidR="009E0B6A">
          <w:rPr>
            <w:webHidden/>
          </w:rPr>
          <w:fldChar w:fldCharType="begin"/>
        </w:r>
        <w:r w:rsidR="00000E54">
          <w:rPr>
            <w:webHidden/>
          </w:rPr>
          <w:instrText xml:space="preserve"> PAGEREF _Toc353969182 \h </w:instrText>
        </w:r>
        <w:r w:rsidR="009E0B6A">
          <w:rPr>
            <w:webHidden/>
          </w:rPr>
        </w:r>
        <w:r w:rsidR="009E0B6A">
          <w:rPr>
            <w:webHidden/>
          </w:rPr>
          <w:fldChar w:fldCharType="separate"/>
        </w:r>
        <w:r w:rsidR="00000E54">
          <w:rPr>
            <w:webHidden/>
          </w:rPr>
          <w:t>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83" w:history="1">
        <w:r w:rsidR="00000E54" w:rsidRPr="00455E0A">
          <w:rPr>
            <w:rStyle w:val="Hyperlink"/>
          </w:rPr>
          <w:t>11.3</w:t>
        </w:r>
        <w:r w:rsidR="00000E54">
          <w:rPr>
            <w:rFonts w:asciiTheme="minorHAnsi" w:eastAsiaTheme="minorEastAsia" w:hAnsiTheme="minorHAnsi" w:cstheme="minorBidi"/>
            <w:sz w:val="22"/>
            <w:lang w:eastAsia="en-AU"/>
          </w:rPr>
          <w:tab/>
        </w:r>
        <w:r w:rsidR="00000E54" w:rsidRPr="00455E0A">
          <w:rPr>
            <w:rStyle w:val="Hyperlink"/>
          </w:rPr>
          <w:t>First Reading – Volume Delivery Points</w:t>
        </w:r>
        <w:r w:rsidR="00000E54">
          <w:rPr>
            <w:webHidden/>
          </w:rPr>
          <w:tab/>
        </w:r>
        <w:r w:rsidR="009E0B6A">
          <w:rPr>
            <w:webHidden/>
          </w:rPr>
          <w:fldChar w:fldCharType="begin"/>
        </w:r>
        <w:r w:rsidR="00000E54">
          <w:rPr>
            <w:webHidden/>
          </w:rPr>
          <w:instrText xml:space="preserve"> PAGEREF _Toc353969183 \h </w:instrText>
        </w:r>
        <w:r w:rsidR="009E0B6A">
          <w:rPr>
            <w:webHidden/>
          </w:rPr>
        </w:r>
        <w:r w:rsidR="009E0B6A">
          <w:rPr>
            <w:webHidden/>
          </w:rPr>
          <w:fldChar w:fldCharType="separate"/>
        </w:r>
        <w:r w:rsidR="00000E54">
          <w:rPr>
            <w:webHidden/>
          </w:rPr>
          <w:t>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84" w:history="1">
        <w:r w:rsidR="00000E54" w:rsidRPr="00455E0A">
          <w:rPr>
            <w:rStyle w:val="Hyperlink"/>
          </w:rPr>
          <w:t>11.4</w:t>
        </w:r>
        <w:r w:rsidR="00000E54">
          <w:rPr>
            <w:rFonts w:asciiTheme="minorHAnsi" w:eastAsiaTheme="minorEastAsia" w:hAnsiTheme="minorHAnsi" w:cstheme="minorBidi"/>
            <w:sz w:val="22"/>
            <w:lang w:eastAsia="en-AU"/>
          </w:rPr>
          <w:tab/>
        </w:r>
        <w:r w:rsidR="00000E54" w:rsidRPr="00455E0A">
          <w:rPr>
            <w:rStyle w:val="Hyperlink"/>
          </w:rPr>
          <w:t>First Reading –  Demand Delivery Points</w:t>
        </w:r>
        <w:r w:rsidR="00000E54">
          <w:rPr>
            <w:webHidden/>
          </w:rPr>
          <w:tab/>
        </w:r>
        <w:r w:rsidR="009E0B6A">
          <w:rPr>
            <w:webHidden/>
          </w:rPr>
          <w:fldChar w:fldCharType="begin"/>
        </w:r>
        <w:r w:rsidR="00000E54">
          <w:rPr>
            <w:webHidden/>
          </w:rPr>
          <w:instrText xml:space="preserve"> PAGEREF _Toc353969184 \h </w:instrText>
        </w:r>
        <w:r w:rsidR="009E0B6A">
          <w:rPr>
            <w:webHidden/>
          </w:rPr>
        </w:r>
        <w:r w:rsidR="009E0B6A">
          <w:rPr>
            <w:webHidden/>
          </w:rPr>
          <w:fldChar w:fldCharType="separate"/>
        </w:r>
        <w:r w:rsidR="00000E54">
          <w:rPr>
            <w:webHidden/>
          </w:rPr>
          <w:t>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85" w:history="1">
        <w:r w:rsidR="00000E54" w:rsidRPr="00455E0A">
          <w:rPr>
            <w:rStyle w:val="Hyperlink"/>
          </w:rPr>
          <w:t>11.5</w:t>
        </w:r>
        <w:r w:rsidR="00000E54">
          <w:rPr>
            <w:rFonts w:asciiTheme="minorHAnsi" w:eastAsiaTheme="minorEastAsia" w:hAnsiTheme="minorHAnsi" w:cstheme="minorBidi"/>
            <w:sz w:val="22"/>
            <w:lang w:eastAsia="en-AU"/>
          </w:rPr>
          <w:tab/>
        </w:r>
        <w:r w:rsidR="00000E54" w:rsidRPr="00455E0A">
          <w:rPr>
            <w:rStyle w:val="Hyperlink"/>
          </w:rPr>
          <w:t>Final Reading – Volume Delivery Points</w:t>
        </w:r>
        <w:r w:rsidR="00000E54">
          <w:rPr>
            <w:webHidden/>
          </w:rPr>
          <w:tab/>
        </w:r>
        <w:r w:rsidR="009E0B6A">
          <w:rPr>
            <w:webHidden/>
          </w:rPr>
          <w:fldChar w:fldCharType="begin"/>
        </w:r>
        <w:r w:rsidR="00000E54">
          <w:rPr>
            <w:webHidden/>
          </w:rPr>
          <w:instrText xml:space="preserve"> PAGEREF _Toc353969185 \h </w:instrText>
        </w:r>
        <w:r w:rsidR="009E0B6A">
          <w:rPr>
            <w:webHidden/>
          </w:rPr>
        </w:r>
        <w:r w:rsidR="009E0B6A">
          <w:rPr>
            <w:webHidden/>
          </w:rPr>
          <w:fldChar w:fldCharType="separate"/>
        </w:r>
        <w:r w:rsidR="00000E54">
          <w:rPr>
            <w:webHidden/>
          </w:rPr>
          <w:t>8</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86" w:history="1">
        <w:r w:rsidR="00000E54" w:rsidRPr="00455E0A">
          <w:rPr>
            <w:rStyle w:val="Hyperlink"/>
          </w:rPr>
          <w:t>11.6</w:t>
        </w:r>
        <w:r w:rsidR="00000E54">
          <w:rPr>
            <w:rFonts w:asciiTheme="minorHAnsi" w:eastAsiaTheme="minorEastAsia" w:hAnsiTheme="minorHAnsi" w:cstheme="minorBidi"/>
            <w:sz w:val="22"/>
            <w:lang w:eastAsia="en-AU"/>
          </w:rPr>
          <w:tab/>
        </w:r>
        <w:r w:rsidR="00000E54" w:rsidRPr="00455E0A">
          <w:rPr>
            <w:rStyle w:val="Hyperlink"/>
          </w:rPr>
          <w:t>Final Reading –  Demand Delivery Points</w:t>
        </w:r>
        <w:r w:rsidR="00000E54">
          <w:rPr>
            <w:webHidden/>
          </w:rPr>
          <w:tab/>
        </w:r>
        <w:r w:rsidR="009E0B6A">
          <w:rPr>
            <w:webHidden/>
          </w:rPr>
          <w:fldChar w:fldCharType="begin"/>
        </w:r>
        <w:r w:rsidR="00000E54">
          <w:rPr>
            <w:webHidden/>
          </w:rPr>
          <w:instrText xml:space="preserve"> PAGEREF _Toc353969186 \h </w:instrText>
        </w:r>
        <w:r w:rsidR="009E0B6A">
          <w:rPr>
            <w:webHidden/>
          </w:rPr>
        </w:r>
        <w:r w:rsidR="009E0B6A">
          <w:rPr>
            <w:webHidden/>
          </w:rPr>
          <w:fldChar w:fldCharType="separate"/>
        </w:r>
        <w:r w:rsidR="00000E54">
          <w:rPr>
            <w:webHidden/>
          </w:rPr>
          <w:t>8</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87" w:history="1">
        <w:r w:rsidR="00000E54" w:rsidRPr="00455E0A">
          <w:rPr>
            <w:rStyle w:val="Hyperlink"/>
          </w:rPr>
          <w:t>11.7</w:t>
        </w:r>
        <w:r w:rsidR="00000E54">
          <w:rPr>
            <w:rFonts w:asciiTheme="minorHAnsi" w:eastAsiaTheme="minorEastAsia" w:hAnsiTheme="minorHAnsi" w:cstheme="minorBidi"/>
            <w:sz w:val="22"/>
            <w:lang w:eastAsia="en-AU"/>
          </w:rPr>
          <w:tab/>
        </w:r>
        <w:r w:rsidR="00000E54" w:rsidRPr="00455E0A">
          <w:rPr>
            <w:rStyle w:val="Hyperlink"/>
          </w:rPr>
          <w:t>No Measurements</w:t>
        </w:r>
        <w:r w:rsidR="00000E54">
          <w:rPr>
            <w:webHidden/>
          </w:rPr>
          <w:tab/>
        </w:r>
        <w:r w:rsidR="009E0B6A">
          <w:rPr>
            <w:webHidden/>
          </w:rPr>
          <w:fldChar w:fldCharType="begin"/>
        </w:r>
        <w:r w:rsidR="00000E54">
          <w:rPr>
            <w:webHidden/>
          </w:rPr>
          <w:instrText xml:space="preserve"> PAGEREF _Toc353969187 \h </w:instrText>
        </w:r>
        <w:r w:rsidR="009E0B6A">
          <w:rPr>
            <w:webHidden/>
          </w:rPr>
        </w:r>
        <w:r w:rsidR="009E0B6A">
          <w:rPr>
            <w:webHidden/>
          </w:rPr>
          <w:fldChar w:fldCharType="separate"/>
        </w:r>
        <w:r w:rsidR="00000E54">
          <w:rPr>
            <w:webHidden/>
          </w:rPr>
          <w:t>8</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188" w:history="1">
        <w:r w:rsidR="00000E54" w:rsidRPr="00455E0A">
          <w:rPr>
            <w:rStyle w:val="Hyperlink"/>
          </w:rPr>
          <w:t>12.</w:t>
        </w:r>
        <w:r w:rsidR="00000E54">
          <w:rPr>
            <w:rFonts w:asciiTheme="minorHAnsi" w:eastAsiaTheme="minorEastAsia" w:hAnsiTheme="minorHAnsi" w:cstheme="minorBidi"/>
            <w:b w:val="0"/>
            <w:bCs w:val="0"/>
            <w:lang w:eastAsia="en-AU"/>
          </w:rPr>
          <w:tab/>
        </w:r>
        <w:r w:rsidR="00000E54" w:rsidRPr="00455E0A">
          <w:rPr>
            <w:rStyle w:val="Hyperlink"/>
          </w:rPr>
          <w:t>GAS SPECIFICATIONS</w:t>
        </w:r>
        <w:r w:rsidR="00000E54">
          <w:rPr>
            <w:webHidden/>
          </w:rPr>
          <w:tab/>
        </w:r>
        <w:r w:rsidR="009E0B6A">
          <w:rPr>
            <w:webHidden/>
          </w:rPr>
          <w:fldChar w:fldCharType="begin"/>
        </w:r>
        <w:r w:rsidR="00000E54">
          <w:rPr>
            <w:webHidden/>
          </w:rPr>
          <w:instrText xml:space="preserve"> PAGEREF _Toc353969188 \h </w:instrText>
        </w:r>
        <w:r w:rsidR="009E0B6A">
          <w:rPr>
            <w:webHidden/>
          </w:rPr>
        </w:r>
        <w:r w:rsidR="009E0B6A">
          <w:rPr>
            <w:webHidden/>
          </w:rPr>
          <w:fldChar w:fldCharType="separate"/>
        </w:r>
        <w:r w:rsidR="00000E54">
          <w:rPr>
            <w:webHidden/>
          </w:rPr>
          <w:t>8</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89" w:history="1">
        <w:r w:rsidR="00000E54" w:rsidRPr="00455E0A">
          <w:rPr>
            <w:rStyle w:val="Hyperlink"/>
          </w:rPr>
          <w:t>12.1</w:t>
        </w:r>
        <w:r w:rsidR="00000E54">
          <w:rPr>
            <w:rFonts w:asciiTheme="minorHAnsi" w:eastAsiaTheme="minorEastAsia" w:hAnsiTheme="minorHAnsi" w:cstheme="minorBidi"/>
            <w:sz w:val="22"/>
            <w:lang w:eastAsia="en-AU"/>
          </w:rPr>
          <w:tab/>
        </w:r>
        <w:r w:rsidR="00000E54" w:rsidRPr="00455E0A">
          <w:rPr>
            <w:rStyle w:val="Hyperlink"/>
          </w:rPr>
          <w:t>Specifications</w:t>
        </w:r>
        <w:r w:rsidR="00000E54">
          <w:rPr>
            <w:webHidden/>
          </w:rPr>
          <w:tab/>
        </w:r>
        <w:r w:rsidR="009E0B6A">
          <w:rPr>
            <w:webHidden/>
          </w:rPr>
          <w:fldChar w:fldCharType="begin"/>
        </w:r>
        <w:r w:rsidR="00000E54">
          <w:rPr>
            <w:webHidden/>
          </w:rPr>
          <w:instrText xml:space="preserve"> PAGEREF _Toc353969189 \h </w:instrText>
        </w:r>
        <w:r w:rsidR="009E0B6A">
          <w:rPr>
            <w:webHidden/>
          </w:rPr>
        </w:r>
        <w:r w:rsidR="009E0B6A">
          <w:rPr>
            <w:webHidden/>
          </w:rPr>
          <w:fldChar w:fldCharType="separate"/>
        </w:r>
        <w:r w:rsidR="00000E54">
          <w:rPr>
            <w:webHidden/>
          </w:rPr>
          <w:t>8</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90" w:history="1">
        <w:r w:rsidR="00000E54" w:rsidRPr="00455E0A">
          <w:rPr>
            <w:rStyle w:val="Hyperlink"/>
          </w:rPr>
          <w:t>12.2</w:t>
        </w:r>
        <w:r w:rsidR="00000E54">
          <w:rPr>
            <w:rFonts w:asciiTheme="minorHAnsi" w:eastAsiaTheme="minorEastAsia" w:hAnsiTheme="minorHAnsi" w:cstheme="minorBidi"/>
            <w:sz w:val="22"/>
            <w:lang w:eastAsia="en-AU"/>
          </w:rPr>
          <w:tab/>
        </w:r>
        <w:r w:rsidR="00000E54" w:rsidRPr="00455E0A">
          <w:rPr>
            <w:rStyle w:val="Hyperlink"/>
          </w:rPr>
          <w:t>Temperature</w:t>
        </w:r>
        <w:r w:rsidR="00000E54">
          <w:rPr>
            <w:webHidden/>
          </w:rPr>
          <w:tab/>
        </w:r>
        <w:r w:rsidR="009E0B6A">
          <w:rPr>
            <w:webHidden/>
          </w:rPr>
          <w:fldChar w:fldCharType="begin"/>
        </w:r>
        <w:r w:rsidR="00000E54">
          <w:rPr>
            <w:webHidden/>
          </w:rPr>
          <w:instrText xml:space="preserve"> PAGEREF _Toc353969190 \h </w:instrText>
        </w:r>
        <w:r w:rsidR="009E0B6A">
          <w:rPr>
            <w:webHidden/>
          </w:rPr>
        </w:r>
        <w:r w:rsidR="009E0B6A">
          <w:rPr>
            <w:webHidden/>
          </w:rPr>
          <w:fldChar w:fldCharType="separate"/>
        </w:r>
        <w:r w:rsidR="00000E54">
          <w:rPr>
            <w:webHidden/>
          </w:rPr>
          <w:t>8</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91" w:history="1">
        <w:r w:rsidR="00000E54" w:rsidRPr="00455E0A">
          <w:rPr>
            <w:rStyle w:val="Hyperlink"/>
          </w:rPr>
          <w:t>12.3</w:t>
        </w:r>
        <w:r w:rsidR="00000E54">
          <w:rPr>
            <w:rFonts w:asciiTheme="minorHAnsi" w:eastAsiaTheme="minorEastAsia" w:hAnsiTheme="minorHAnsi" w:cstheme="minorBidi"/>
            <w:sz w:val="22"/>
            <w:lang w:eastAsia="en-AU"/>
          </w:rPr>
          <w:tab/>
        </w:r>
        <w:r w:rsidR="00000E54" w:rsidRPr="00455E0A">
          <w:rPr>
            <w:rStyle w:val="Hyperlink"/>
          </w:rPr>
          <w:t>Failure to Comply</w:t>
        </w:r>
        <w:r w:rsidR="00000E54">
          <w:rPr>
            <w:webHidden/>
          </w:rPr>
          <w:tab/>
        </w:r>
        <w:r w:rsidR="009E0B6A">
          <w:rPr>
            <w:webHidden/>
          </w:rPr>
          <w:fldChar w:fldCharType="begin"/>
        </w:r>
        <w:r w:rsidR="00000E54">
          <w:rPr>
            <w:webHidden/>
          </w:rPr>
          <w:instrText xml:space="preserve"> PAGEREF _Toc353969191 \h </w:instrText>
        </w:r>
        <w:r w:rsidR="009E0B6A">
          <w:rPr>
            <w:webHidden/>
          </w:rPr>
        </w:r>
        <w:r w:rsidR="009E0B6A">
          <w:rPr>
            <w:webHidden/>
          </w:rPr>
          <w:fldChar w:fldCharType="separate"/>
        </w:r>
        <w:r w:rsidR="00000E54">
          <w:rPr>
            <w:webHidden/>
          </w:rPr>
          <w:t>8</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92" w:history="1">
        <w:r w:rsidR="00000E54" w:rsidRPr="00455E0A">
          <w:rPr>
            <w:rStyle w:val="Hyperlink"/>
          </w:rPr>
          <w:t>12.4</w:t>
        </w:r>
        <w:r w:rsidR="00000E54">
          <w:rPr>
            <w:rFonts w:asciiTheme="minorHAnsi" w:eastAsiaTheme="minorEastAsia" w:hAnsiTheme="minorHAnsi" w:cstheme="minorBidi"/>
            <w:sz w:val="22"/>
            <w:lang w:eastAsia="en-AU"/>
          </w:rPr>
          <w:tab/>
        </w:r>
        <w:r w:rsidR="00000E54" w:rsidRPr="00455E0A">
          <w:rPr>
            <w:rStyle w:val="Hyperlink"/>
          </w:rPr>
          <w:t>Notice</w:t>
        </w:r>
        <w:r w:rsidR="00000E54">
          <w:rPr>
            <w:webHidden/>
          </w:rPr>
          <w:tab/>
        </w:r>
        <w:r w:rsidR="009E0B6A">
          <w:rPr>
            <w:webHidden/>
          </w:rPr>
          <w:fldChar w:fldCharType="begin"/>
        </w:r>
        <w:r w:rsidR="00000E54">
          <w:rPr>
            <w:webHidden/>
          </w:rPr>
          <w:instrText xml:space="preserve"> PAGEREF _Toc353969192 \h </w:instrText>
        </w:r>
        <w:r w:rsidR="009E0B6A">
          <w:rPr>
            <w:webHidden/>
          </w:rPr>
        </w:r>
        <w:r w:rsidR="009E0B6A">
          <w:rPr>
            <w:webHidden/>
          </w:rPr>
          <w:fldChar w:fldCharType="separate"/>
        </w:r>
        <w:r w:rsidR="00000E54">
          <w:rPr>
            <w:webHidden/>
          </w:rPr>
          <w:t>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93" w:history="1">
        <w:r w:rsidR="00000E54" w:rsidRPr="00455E0A">
          <w:rPr>
            <w:rStyle w:val="Hyperlink"/>
          </w:rPr>
          <w:t>12.5</w:t>
        </w:r>
        <w:r w:rsidR="00000E54">
          <w:rPr>
            <w:rFonts w:asciiTheme="minorHAnsi" w:eastAsiaTheme="minorEastAsia" w:hAnsiTheme="minorHAnsi" w:cstheme="minorBidi"/>
            <w:sz w:val="22"/>
            <w:lang w:eastAsia="en-AU"/>
          </w:rPr>
          <w:tab/>
        </w:r>
        <w:r w:rsidR="00000E54" w:rsidRPr="00455E0A">
          <w:rPr>
            <w:rStyle w:val="Hyperlink"/>
          </w:rPr>
          <w:t>Other Users</w:t>
        </w:r>
        <w:r w:rsidR="00000E54">
          <w:rPr>
            <w:webHidden/>
          </w:rPr>
          <w:tab/>
        </w:r>
        <w:r w:rsidR="009E0B6A">
          <w:rPr>
            <w:webHidden/>
          </w:rPr>
          <w:fldChar w:fldCharType="begin"/>
        </w:r>
        <w:r w:rsidR="00000E54">
          <w:rPr>
            <w:webHidden/>
          </w:rPr>
          <w:instrText xml:space="preserve"> PAGEREF _Toc353969193 \h </w:instrText>
        </w:r>
        <w:r w:rsidR="009E0B6A">
          <w:rPr>
            <w:webHidden/>
          </w:rPr>
        </w:r>
        <w:r w:rsidR="009E0B6A">
          <w:rPr>
            <w:webHidden/>
          </w:rPr>
          <w:fldChar w:fldCharType="separate"/>
        </w:r>
        <w:r w:rsidR="00000E54">
          <w:rPr>
            <w:webHidden/>
          </w:rPr>
          <w:t>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94" w:history="1">
        <w:r w:rsidR="00000E54" w:rsidRPr="00455E0A">
          <w:rPr>
            <w:rStyle w:val="Hyperlink"/>
          </w:rPr>
          <w:t>12.6</w:t>
        </w:r>
        <w:r w:rsidR="00000E54">
          <w:rPr>
            <w:rFonts w:asciiTheme="minorHAnsi" w:eastAsiaTheme="minorEastAsia" w:hAnsiTheme="minorHAnsi" w:cstheme="minorBidi"/>
            <w:sz w:val="22"/>
            <w:lang w:eastAsia="en-AU"/>
          </w:rPr>
          <w:tab/>
        </w:r>
        <w:r w:rsidR="00000E54" w:rsidRPr="00455E0A">
          <w:rPr>
            <w:rStyle w:val="Hyperlink"/>
          </w:rPr>
          <w:t>Prevention</w:t>
        </w:r>
        <w:r w:rsidR="00000E54">
          <w:rPr>
            <w:webHidden/>
          </w:rPr>
          <w:tab/>
        </w:r>
        <w:r w:rsidR="009E0B6A">
          <w:rPr>
            <w:webHidden/>
          </w:rPr>
          <w:fldChar w:fldCharType="begin"/>
        </w:r>
        <w:r w:rsidR="00000E54">
          <w:rPr>
            <w:webHidden/>
          </w:rPr>
          <w:instrText xml:space="preserve"> PAGEREF _Toc353969194 \h </w:instrText>
        </w:r>
        <w:r w:rsidR="009E0B6A">
          <w:rPr>
            <w:webHidden/>
          </w:rPr>
        </w:r>
        <w:r w:rsidR="009E0B6A">
          <w:rPr>
            <w:webHidden/>
          </w:rPr>
          <w:fldChar w:fldCharType="separate"/>
        </w:r>
        <w:r w:rsidR="00000E54">
          <w:rPr>
            <w:webHidden/>
          </w:rPr>
          <w:t>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95" w:history="1">
        <w:r w:rsidR="00000E54" w:rsidRPr="00455E0A">
          <w:rPr>
            <w:rStyle w:val="Hyperlink"/>
          </w:rPr>
          <w:t>12.7</w:t>
        </w:r>
        <w:r w:rsidR="00000E54">
          <w:rPr>
            <w:rFonts w:asciiTheme="minorHAnsi" w:eastAsiaTheme="minorEastAsia" w:hAnsiTheme="minorHAnsi" w:cstheme="minorBidi"/>
            <w:sz w:val="22"/>
            <w:lang w:eastAsia="en-AU"/>
          </w:rPr>
          <w:tab/>
        </w:r>
        <w:r w:rsidR="00000E54" w:rsidRPr="00455E0A">
          <w:rPr>
            <w:rStyle w:val="Hyperlink"/>
          </w:rPr>
          <w:t>Authorised Conveyance</w:t>
        </w:r>
        <w:r w:rsidR="00000E54">
          <w:rPr>
            <w:webHidden/>
          </w:rPr>
          <w:tab/>
        </w:r>
        <w:r w:rsidR="009E0B6A">
          <w:rPr>
            <w:webHidden/>
          </w:rPr>
          <w:fldChar w:fldCharType="begin"/>
        </w:r>
        <w:r w:rsidR="00000E54">
          <w:rPr>
            <w:webHidden/>
          </w:rPr>
          <w:instrText xml:space="preserve"> PAGEREF _Toc353969195 \h </w:instrText>
        </w:r>
        <w:r w:rsidR="009E0B6A">
          <w:rPr>
            <w:webHidden/>
          </w:rPr>
        </w:r>
        <w:r w:rsidR="009E0B6A">
          <w:rPr>
            <w:webHidden/>
          </w:rPr>
          <w:fldChar w:fldCharType="separate"/>
        </w:r>
        <w:r w:rsidR="00000E54">
          <w:rPr>
            <w:webHidden/>
          </w:rPr>
          <w:t>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96" w:history="1">
        <w:r w:rsidR="00000E54" w:rsidRPr="00455E0A">
          <w:rPr>
            <w:rStyle w:val="Hyperlink"/>
          </w:rPr>
          <w:t>12.8</w:t>
        </w:r>
        <w:r w:rsidR="00000E54">
          <w:rPr>
            <w:rFonts w:asciiTheme="minorHAnsi" w:eastAsiaTheme="minorEastAsia" w:hAnsiTheme="minorHAnsi" w:cstheme="minorBidi"/>
            <w:sz w:val="22"/>
            <w:lang w:eastAsia="en-AU"/>
          </w:rPr>
          <w:tab/>
        </w:r>
        <w:r w:rsidR="00000E54" w:rsidRPr="00455E0A">
          <w:rPr>
            <w:rStyle w:val="Hyperlink"/>
          </w:rPr>
          <w:t>Unlawful Gas</w:t>
        </w:r>
        <w:r w:rsidR="00000E54">
          <w:rPr>
            <w:webHidden/>
          </w:rPr>
          <w:tab/>
        </w:r>
        <w:r w:rsidR="009E0B6A">
          <w:rPr>
            <w:webHidden/>
          </w:rPr>
          <w:fldChar w:fldCharType="begin"/>
        </w:r>
        <w:r w:rsidR="00000E54">
          <w:rPr>
            <w:webHidden/>
          </w:rPr>
          <w:instrText xml:space="preserve"> PAGEREF _Toc353969196 \h </w:instrText>
        </w:r>
        <w:r w:rsidR="009E0B6A">
          <w:rPr>
            <w:webHidden/>
          </w:rPr>
        </w:r>
        <w:r w:rsidR="009E0B6A">
          <w:rPr>
            <w:webHidden/>
          </w:rPr>
          <w:fldChar w:fldCharType="separate"/>
        </w:r>
        <w:r w:rsidR="00000E54">
          <w:rPr>
            <w:webHidden/>
          </w:rPr>
          <w:t>9</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197" w:history="1">
        <w:r w:rsidR="00000E54" w:rsidRPr="00455E0A">
          <w:rPr>
            <w:rStyle w:val="Hyperlink"/>
          </w:rPr>
          <w:t>13.</w:t>
        </w:r>
        <w:r w:rsidR="00000E54">
          <w:rPr>
            <w:rFonts w:asciiTheme="minorHAnsi" w:eastAsiaTheme="minorEastAsia" w:hAnsiTheme="minorHAnsi" w:cstheme="minorBidi"/>
            <w:b w:val="0"/>
            <w:bCs w:val="0"/>
            <w:lang w:eastAsia="en-AU"/>
          </w:rPr>
          <w:tab/>
        </w:r>
        <w:r w:rsidR="00000E54" w:rsidRPr="00455E0A">
          <w:rPr>
            <w:rStyle w:val="Hyperlink"/>
          </w:rPr>
          <w:t>RECEIPT PRESSURES</w:t>
        </w:r>
        <w:r w:rsidR="00000E54">
          <w:rPr>
            <w:webHidden/>
          </w:rPr>
          <w:tab/>
        </w:r>
        <w:r w:rsidR="009E0B6A">
          <w:rPr>
            <w:webHidden/>
          </w:rPr>
          <w:fldChar w:fldCharType="begin"/>
        </w:r>
        <w:r w:rsidR="00000E54">
          <w:rPr>
            <w:webHidden/>
          </w:rPr>
          <w:instrText xml:space="preserve"> PAGEREF _Toc353969197 \h </w:instrText>
        </w:r>
        <w:r w:rsidR="009E0B6A">
          <w:rPr>
            <w:webHidden/>
          </w:rPr>
        </w:r>
        <w:r w:rsidR="009E0B6A">
          <w:rPr>
            <w:webHidden/>
          </w:rPr>
          <w:fldChar w:fldCharType="separate"/>
        </w:r>
        <w:r w:rsidR="00000E54">
          <w:rPr>
            <w:webHidden/>
          </w:rPr>
          <w:t>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98" w:history="1">
        <w:r w:rsidR="00000E54" w:rsidRPr="00455E0A">
          <w:rPr>
            <w:rStyle w:val="Hyperlink"/>
          </w:rPr>
          <w:t>13.1</w:t>
        </w:r>
        <w:r w:rsidR="00000E54">
          <w:rPr>
            <w:rFonts w:asciiTheme="minorHAnsi" w:eastAsiaTheme="minorEastAsia" w:hAnsiTheme="minorHAnsi" w:cstheme="minorBidi"/>
            <w:sz w:val="22"/>
            <w:lang w:eastAsia="en-AU"/>
          </w:rPr>
          <w:tab/>
        </w:r>
        <w:r w:rsidR="00000E54" w:rsidRPr="00455E0A">
          <w:rPr>
            <w:rStyle w:val="Hyperlink"/>
          </w:rPr>
          <w:t>Receipt Pressure</w:t>
        </w:r>
        <w:r w:rsidR="00000E54">
          <w:rPr>
            <w:webHidden/>
          </w:rPr>
          <w:tab/>
        </w:r>
        <w:r w:rsidR="009E0B6A">
          <w:rPr>
            <w:webHidden/>
          </w:rPr>
          <w:fldChar w:fldCharType="begin"/>
        </w:r>
        <w:r w:rsidR="00000E54">
          <w:rPr>
            <w:webHidden/>
          </w:rPr>
          <w:instrText xml:space="preserve"> PAGEREF _Toc353969198 \h </w:instrText>
        </w:r>
        <w:r w:rsidR="009E0B6A">
          <w:rPr>
            <w:webHidden/>
          </w:rPr>
        </w:r>
        <w:r w:rsidR="009E0B6A">
          <w:rPr>
            <w:webHidden/>
          </w:rPr>
          <w:fldChar w:fldCharType="separate"/>
        </w:r>
        <w:r w:rsidR="00000E54">
          <w:rPr>
            <w:webHidden/>
          </w:rPr>
          <w:t>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199" w:history="1">
        <w:r w:rsidR="00000E54" w:rsidRPr="00455E0A">
          <w:rPr>
            <w:rStyle w:val="Hyperlink"/>
          </w:rPr>
          <w:t>13.2</w:t>
        </w:r>
        <w:r w:rsidR="00000E54">
          <w:rPr>
            <w:rFonts w:asciiTheme="minorHAnsi" w:eastAsiaTheme="minorEastAsia" w:hAnsiTheme="minorHAnsi" w:cstheme="minorBidi"/>
            <w:sz w:val="22"/>
            <w:lang w:eastAsia="en-AU"/>
          </w:rPr>
          <w:tab/>
        </w:r>
        <w:r w:rsidR="00000E54" w:rsidRPr="00455E0A">
          <w:rPr>
            <w:rStyle w:val="Hyperlink"/>
          </w:rPr>
          <w:t>Common Pressures</w:t>
        </w:r>
        <w:r w:rsidR="00000E54">
          <w:rPr>
            <w:webHidden/>
          </w:rPr>
          <w:tab/>
        </w:r>
        <w:r w:rsidR="009E0B6A">
          <w:rPr>
            <w:webHidden/>
          </w:rPr>
          <w:fldChar w:fldCharType="begin"/>
        </w:r>
        <w:r w:rsidR="00000E54">
          <w:rPr>
            <w:webHidden/>
          </w:rPr>
          <w:instrText xml:space="preserve"> PAGEREF _Toc353969199 \h </w:instrText>
        </w:r>
        <w:r w:rsidR="009E0B6A">
          <w:rPr>
            <w:webHidden/>
          </w:rPr>
        </w:r>
        <w:r w:rsidR="009E0B6A">
          <w:rPr>
            <w:webHidden/>
          </w:rPr>
          <w:fldChar w:fldCharType="separate"/>
        </w:r>
        <w:r w:rsidR="00000E54">
          <w:rPr>
            <w:webHidden/>
          </w:rPr>
          <w:t>10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00" w:history="1">
        <w:r w:rsidR="00000E54" w:rsidRPr="00455E0A">
          <w:rPr>
            <w:rStyle w:val="Hyperlink"/>
          </w:rPr>
          <w:t>13.3</w:t>
        </w:r>
        <w:r w:rsidR="00000E54">
          <w:rPr>
            <w:rFonts w:asciiTheme="minorHAnsi" w:eastAsiaTheme="minorEastAsia" w:hAnsiTheme="minorHAnsi" w:cstheme="minorBidi"/>
            <w:sz w:val="22"/>
            <w:lang w:eastAsia="en-AU"/>
          </w:rPr>
          <w:tab/>
        </w:r>
        <w:r w:rsidR="00000E54" w:rsidRPr="00455E0A">
          <w:rPr>
            <w:rStyle w:val="Hyperlink"/>
          </w:rPr>
          <w:t>Pressure Management</w:t>
        </w:r>
        <w:r w:rsidR="00000E54">
          <w:rPr>
            <w:webHidden/>
          </w:rPr>
          <w:tab/>
        </w:r>
        <w:r w:rsidR="009E0B6A">
          <w:rPr>
            <w:webHidden/>
          </w:rPr>
          <w:fldChar w:fldCharType="begin"/>
        </w:r>
        <w:r w:rsidR="00000E54">
          <w:rPr>
            <w:webHidden/>
          </w:rPr>
          <w:instrText xml:space="preserve"> PAGEREF _Toc353969200 \h </w:instrText>
        </w:r>
        <w:r w:rsidR="009E0B6A">
          <w:rPr>
            <w:webHidden/>
          </w:rPr>
        </w:r>
        <w:r w:rsidR="009E0B6A">
          <w:rPr>
            <w:webHidden/>
          </w:rPr>
          <w:fldChar w:fldCharType="separate"/>
        </w:r>
        <w:r w:rsidR="00000E54">
          <w:rPr>
            <w:webHidden/>
          </w:rPr>
          <w:t>10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01" w:history="1">
        <w:r w:rsidR="00000E54" w:rsidRPr="00455E0A">
          <w:rPr>
            <w:rStyle w:val="Hyperlink"/>
          </w:rPr>
          <w:t>13.4</w:t>
        </w:r>
        <w:r w:rsidR="00000E54">
          <w:rPr>
            <w:rFonts w:asciiTheme="minorHAnsi" w:eastAsiaTheme="minorEastAsia" w:hAnsiTheme="minorHAnsi" w:cstheme="minorBidi"/>
            <w:sz w:val="22"/>
            <w:lang w:eastAsia="en-AU"/>
          </w:rPr>
          <w:tab/>
        </w:r>
        <w:r w:rsidR="00000E54" w:rsidRPr="00455E0A">
          <w:rPr>
            <w:rStyle w:val="Hyperlink"/>
          </w:rPr>
          <w:t>Other Users</w:t>
        </w:r>
        <w:r w:rsidR="00000E54">
          <w:rPr>
            <w:webHidden/>
          </w:rPr>
          <w:tab/>
        </w:r>
        <w:r w:rsidR="009E0B6A">
          <w:rPr>
            <w:webHidden/>
          </w:rPr>
          <w:fldChar w:fldCharType="begin"/>
        </w:r>
        <w:r w:rsidR="00000E54">
          <w:rPr>
            <w:webHidden/>
          </w:rPr>
          <w:instrText xml:space="preserve"> PAGEREF _Toc353969201 \h </w:instrText>
        </w:r>
        <w:r w:rsidR="009E0B6A">
          <w:rPr>
            <w:webHidden/>
          </w:rPr>
        </w:r>
        <w:r w:rsidR="009E0B6A">
          <w:rPr>
            <w:webHidden/>
          </w:rPr>
          <w:fldChar w:fldCharType="separate"/>
        </w:r>
        <w:r w:rsidR="00000E54">
          <w:rPr>
            <w:webHidden/>
          </w:rPr>
          <w:t>10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02" w:history="1">
        <w:r w:rsidR="00000E54" w:rsidRPr="00455E0A">
          <w:rPr>
            <w:rStyle w:val="Hyperlink"/>
          </w:rPr>
          <w:t>13.5</w:t>
        </w:r>
        <w:r w:rsidR="00000E54">
          <w:rPr>
            <w:rFonts w:asciiTheme="minorHAnsi" w:eastAsiaTheme="minorEastAsia" w:hAnsiTheme="minorHAnsi" w:cstheme="minorBidi"/>
            <w:sz w:val="22"/>
            <w:lang w:eastAsia="en-AU"/>
          </w:rPr>
          <w:tab/>
        </w:r>
        <w:r w:rsidR="00000E54" w:rsidRPr="00455E0A">
          <w:rPr>
            <w:rStyle w:val="Hyperlink"/>
          </w:rPr>
          <w:t>Prevention</w:t>
        </w:r>
        <w:r w:rsidR="00000E54">
          <w:rPr>
            <w:webHidden/>
          </w:rPr>
          <w:tab/>
        </w:r>
        <w:r w:rsidR="009E0B6A">
          <w:rPr>
            <w:webHidden/>
          </w:rPr>
          <w:fldChar w:fldCharType="begin"/>
        </w:r>
        <w:r w:rsidR="00000E54">
          <w:rPr>
            <w:webHidden/>
          </w:rPr>
          <w:instrText xml:space="preserve"> PAGEREF _Toc353969202 \h </w:instrText>
        </w:r>
        <w:r w:rsidR="009E0B6A">
          <w:rPr>
            <w:webHidden/>
          </w:rPr>
        </w:r>
        <w:r w:rsidR="009E0B6A">
          <w:rPr>
            <w:webHidden/>
          </w:rPr>
          <w:fldChar w:fldCharType="separate"/>
        </w:r>
        <w:r w:rsidR="00000E54">
          <w:rPr>
            <w:webHidden/>
          </w:rPr>
          <w:t>10</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203" w:history="1">
        <w:r w:rsidR="00000E54" w:rsidRPr="00455E0A">
          <w:rPr>
            <w:rStyle w:val="Hyperlink"/>
          </w:rPr>
          <w:t>14.</w:t>
        </w:r>
        <w:r w:rsidR="00000E54">
          <w:rPr>
            <w:rFonts w:asciiTheme="minorHAnsi" w:eastAsiaTheme="minorEastAsia" w:hAnsiTheme="minorHAnsi" w:cstheme="minorBidi"/>
            <w:b w:val="0"/>
            <w:bCs w:val="0"/>
            <w:lang w:eastAsia="en-AU"/>
          </w:rPr>
          <w:tab/>
        </w:r>
        <w:r w:rsidR="00000E54" w:rsidRPr="00455E0A">
          <w:rPr>
            <w:rStyle w:val="Hyperlink"/>
          </w:rPr>
          <w:t>DELIVERY PRESSURES</w:t>
        </w:r>
        <w:r w:rsidR="00000E54">
          <w:rPr>
            <w:webHidden/>
          </w:rPr>
          <w:tab/>
        </w:r>
        <w:r w:rsidR="009E0B6A">
          <w:rPr>
            <w:webHidden/>
          </w:rPr>
          <w:fldChar w:fldCharType="begin"/>
        </w:r>
        <w:r w:rsidR="00000E54">
          <w:rPr>
            <w:webHidden/>
          </w:rPr>
          <w:instrText xml:space="preserve"> PAGEREF _Toc353969203 \h </w:instrText>
        </w:r>
        <w:r w:rsidR="009E0B6A">
          <w:rPr>
            <w:webHidden/>
          </w:rPr>
        </w:r>
        <w:r w:rsidR="009E0B6A">
          <w:rPr>
            <w:webHidden/>
          </w:rPr>
          <w:fldChar w:fldCharType="separate"/>
        </w:r>
        <w:r w:rsidR="00000E54">
          <w:rPr>
            <w:webHidden/>
          </w:rPr>
          <w:t>10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04" w:history="1">
        <w:r w:rsidR="00000E54" w:rsidRPr="00455E0A">
          <w:rPr>
            <w:rStyle w:val="Hyperlink"/>
          </w:rPr>
          <w:t>14.1</w:t>
        </w:r>
        <w:r w:rsidR="00000E54">
          <w:rPr>
            <w:rFonts w:asciiTheme="minorHAnsi" w:eastAsiaTheme="minorEastAsia" w:hAnsiTheme="minorHAnsi" w:cstheme="minorBidi"/>
            <w:sz w:val="22"/>
            <w:lang w:eastAsia="en-AU"/>
          </w:rPr>
          <w:tab/>
        </w:r>
        <w:r w:rsidR="00000E54" w:rsidRPr="00455E0A">
          <w:rPr>
            <w:rStyle w:val="Hyperlink"/>
          </w:rPr>
          <w:t>Delivery Pressure</w:t>
        </w:r>
        <w:r w:rsidR="00000E54">
          <w:rPr>
            <w:webHidden/>
          </w:rPr>
          <w:tab/>
        </w:r>
        <w:r w:rsidR="009E0B6A">
          <w:rPr>
            <w:webHidden/>
          </w:rPr>
          <w:fldChar w:fldCharType="begin"/>
        </w:r>
        <w:r w:rsidR="00000E54">
          <w:rPr>
            <w:webHidden/>
          </w:rPr>
          <w:instrText xml:space="preserve"> PAGEREF _Toc353969204 \h </w:instrText>
        </w:r>
        <w:r w:rsidR="009E0B6A">
          <w:rPr>
            <w:webHidden/>
          </w:rPr>
        </w:r>
        <w:r w:rsidR="009E0B6A">
          <w:rPr>
            <w:webHidden/>
          </w:rPr>
          <w:fldChar w:fldCharType="separate"/>
        </w:r>
        <w:r w:rsidR="00000E54">
          <w:rPr>
            <w:webHidden/>
          </w:rPr>
          <w:t>10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05" w:history="1">
        <w:r w:rsidR="00000E54" w:rsidRPr="00455E0A">
          <w:rPr>
            <w:rStyle w:val="Hyperlink"/>
          </w:rPr>
          <w:t>14.2</w:t>
        </w:r>
        <w:r w:rsidR="00000E54">
          <w:rPr>
            <w:rFonts w:asciiTheme="minorHAnsi" w:eastAsiaTheme="minorEastAsia" w:hAnsiTheme="minorHAnsi" w:cstheme="minorBidi"/>
            <w:sz w:val="22"/>
            <w:lang w:eastAsia="en-AU"/>
          </w:rPr>
          <w:tab/>
        </w:r>
        <w:r w:rsidR="00000E54" w:rsidRPr="00455E0A">
          <w:rPr>
            <w:rStyle w:val="Hyperlink"/>
          </w:rPr>
          <w:t>Exclusion of Liability</w:t>
        </w:r>
        <w:r w:rsidR="00000E54">
          <w:rPr>
            <w:webHidden/>
          </w:rPr>
          <w:tab/>
        </w:r>
        <w:r w:rsidR="009E0B6A">
          <w:rPr>
            <w:webHidden/>
          </w:rPr>
          <w:fldChar w:fldCharType="begin"/>
        </w:r>
        <w:r w:rsidR="00000E54">
          <w:rPr>
            <w:webHidden/>
          </w:rPr>
          <w:instrText xml:space="preserve"> PAGEREF _Toc353969205 \h </w:instrText>
        </w:r>
        <w:r w:rsidR="009E0B6A">
          <w:rPr>
            <w:webHidden/>
          </w:rPr>
        </w:r>
        <w:r w:rsidR="009E0B6A">
          <w:rPr>
            <w:webHidden/>
          </w:rPr>
          <w:fldChar w:fldCharType="separate"/>
        </w:r>
        <w:r w:rsidR="00000E54">
          <w:rPr>
            <w:webHidden/>
          </w:rPr>
          <w:t>10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06" w:history="1">
        <w:r w:rsidR="00000E54" w:rsidRPr="00455E0A">
          <w:rPr>
            <w:rStyle w:val="Hyperlink"/>
          </w:rPr>
          <w:t>14.3</w:t>
        </w:r>
        <w:r w:rsidR="00000E54">
          <w:rPr>
            <w:rFonts w:asciiTheme="minorHAnsi" w:eastAsiaTheme="minorEastAsia" w:hAnsiTheme="minorHAnsi" w:cstheme="minorBidi"/>
            <w:sz w:val="22"/>
            <w:lang w:eastAsia="en-AU"/>
          </w:rPr>
          <w:tab/>
        </w:r>
        <w:r w:rsidR="00000E54" w:rsidRPr="00455E0A">
          <w:rPr>
            <w:rStyle w:val="Hyperlink"/>
          </w:rPr>
          <w:t>No Implied Obligation</w:t>
        </w:r>
        <w:r w:rsidR="00000E54">
          <w:rPr>
            <w:webHidden/>
          </w:rPr>
          <w:tab/>
        </w:r>
        <w:r w:rsidR="009E0B6A">
          <w:rPr>
            <w:webHidden/>
          </w:rPr>
          <w:fldChar w:fldCharType="begin"/>
        </w:r>
        <w:r w:rsidR="00000E54">
          <w:rPr>
            <w:webHidden/>
          </w:rPr>
          <w:instrText xml:space="preserve"> PAGEREF _Toc353969206 \h </w:instrText>
        </w:r>
        <w:r w:rsidR="009E0B6A">
          <w:rPr>
            <w:webHidden/>
          </w:rPr>
        </w:r>
        <w:r w:rsidR="009E0B6A">
          <w:rPr>
            <w:webHidden/>
          </w:rPr>
          <w:fldChar w:fldCharType="separate"/>
        </w:r>
        <w:r w:rsidR="00000E54">
          <w:rPr>
            <w:webHidden/>
          </w:rPr>
          <w:t>11</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07" w:history="1">
        <w:r w:rsidR="00000E54" w:rsidRPr="00455E0A">
          <w:rPr>
            <w:rStyle w:val="Hyperlink"/>
          </w:rPr>
          <w:t>14.4</w:t>
        </w:r>
        <w:r w:rsidR="00000E54">
          <w:rPr>
            <w:rFonts w:asciiTheme="minorHAnsi" w:eastAsiaTheme="minorEastAsia" w:hAnsiTheme="minorHAnsi" w:cstheme="minorBidi"/>
            <w:sz w:val="22"/>
            <w:lang w:eastAsia="en-AU"/>
          </w:rPr>
          <w:tab/>
        </w:r>
        <w:r w:rsidR="00000E54" w:rsidRPr="00455E0A">
          <w:rPr>
            <w:rStyle w:val="Hyperlink"/>
          </w:rPr>
          <w:t>Other Legal Obligations</w:t>
        </w:r>
        <w:r w:rsidR="00000E54">
          <w:rPr>
            <w:webHidden/>
          </w:rPr>
          <w:tab/>
        </w:r>
        <w:r w:rsidR="009E0B6A">
          <w:rPr>
            <w:webHidden/>
          </w:rPr>
          <w:fldChar w:fldCharType="begin"/>
        </w:r>
        <w:r w:rsidR="00000E54">
          <w:rPr>
            <w:webHidden/>
          </w:rPr>
          <w:instrText xml:space="preserve"> PAGEREF _Toc353969207 \h </w:instrText>
        </w:r>
        <w:r w:rsidR="009E0B6A">
          <w:rPr>
            <w:webHidden/>
          </w:rPr>
        </w:r>
        <w:r w:rsidR="009E0B6A">
          <w:rPr>
            <w:webHidden/>
          </w:rPr>
          <w:fldChar w:fldCharType="separate"/>
        </w:r>
        <w:r w:rsidR="00000E54">
          <w:rPr>
            <w:webHidden/>
          </w:rPr>
          <w:t>11</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208" w:history="1">
        <w:r w:rsidR="00000E54" w:rsidRPr="00455E0A">
          <w:rPr>
            <w:rStyle w:val="Hyperlink"/>
          </w:rPr>
          <w:t>15.</w:t>
        </w:r>
        <w:r w:rsidR="00000E54">
          <w:rPr>
            <w:rFonts w:asciiTheme="minorHAnsi" w:eastAsiaTheme="minorEastAsia" w:hAnsiTheme="minorHAnsi" w:cstheme="minorBidi"/>
            <w:b w:val="0"/>
            <w:bCs w:val="0"/>
            <w:lang w:eastAsia="en-AU"/>
          </w:rPr>
          <w:tab/>
        </w:r>
        <w:r w:rsidR="00000E54" w:rsidRPr="00455E0A">
          <w:rPr>
            <w:rStyle w:val="Hyperlink"/>
          </w:rPr>
          <w:t>POSSESSION OF GAS AND RESPONSIBILITY</w:t>
        </w:r>
        <w:r w:rsidR="00000E54">
          <w:rPr>
            <w:webHidden/>
          </w:rPr>
          <w:tab/>
        </w:r>
        <w:r w:rsidR="009E0B6A">
          <w:rPr>
            <w:webHidden/>
          </w:rPr>
          <w:fldChar w:fldCharType="begin"/>
        </w:r>
        <w:r w:rsidR="00000E54">
          <w:rPr>
            <w:webHidden/>
          </w:rPr>
          <w:instrText xml:space="preserve"> PAGEREF _Toc353969208 \h </w:instrText>
        </w:r>
        <w:r w:rsidR="009E0B6A">
          <w:rPr>
            <w:webHidden/>
          </w:rPr>
        </w:r>
        <w:r w:rsidR="009E0B6A">
          <w:rPr>
            <w:webHidden/>
          </w:rPr>
          <w:fldChar w:fldCharType="separate"/>
        </w:r>
        <w:r w:rsidR="00000E54">
          <w:rPr>
            <w:webHidden/>
          </w:rPr>
          <w:t>11</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09" w:history="1">
        <w:r w:rsidR="00000E54" w:rsidRPr="00455E0A">
          <w:rPr>
            <w:rStyle w:val="Hyperlink"/>
          </w:rPr>
          <w:t>15.1</w:t>
        </w:r>
        <w:r w:rsidR="00000E54">
          <w:rPr>
            <w:rFonts w:asciiTheme="minorHAnsi" w:eastAsiaTheme="minorEastAsia" w:hAnsiTheme="minorHAnsi" w:cstheme="minorBidi"/>
            <w:sz w:val="22"/>
            <w:lang w:eastAsia="en-AU"/>
          </w:rPr>
          <w:tab/>
        </w:r>
        <w:r w:rsidR="00000E54" w:rsidRPr="00455E0A">
          <w:rPr>
            <w:rStyle w:val="Hyperlink"/>
          </w:rPr>
          <w:t>Control and Possession</w:t>
        </w:r>
        <w:r w:rsidR="00000E54">
          <w:rPr>
            <w:webHidden/>
          </w:rPr>
          <w:tab/>
        </w:r>
        <w:r w:rsidR="009E0B6A">
          <w:rPr>
            <w:webHidden/>
          </w:rPr>
          <w:fldChar w:fldCharType="begin"/>
        </w:r>
        <w:r w:rsidR="00000E54">
          <w:rPr>
            <w:webHidden/>
          </w:rPr>
          <w:instrText xml:space="preserve"> PAGEREF _Toc353969209 \h </w:instrText>
        </w:r>
        <w:r w:rsidR="009E0B6A">
          <w:rPr>
            <w:webHidden/>
          </w:rPr>
        </w:r>
        <w:r w:rsidR="009E0B6A">
          <w:rPr>
            <w:webHidden/>
          </w:rPr>
          <w:fldChar w:fldCharType="separate"/>
        </w:r>
        <w:r w:rsidR="00000E54">
          <w:rPr>
            <w:webHidden/>
          </w:rPr>
          <w:t>11</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10" w:history="1">
        <w:r w:rsidR="00000E54" w:rsidRPr="00455E0A">
          <w:rPr>
            <w:rStyle w:val="Hyperlink"/>
          </w:rPr>
          <w:t>15.2</w:t>
        </w:r>
        <w:r w:rsidR="00000E54">
          <w:rPr>
            <w:rFonts w:asciiTheme="minorHAnsi" w:eastAsiaTheme="minorEastAsia" w:hAnsiTheme="minorHAnsi" w:cstheme="minorBidi"/>
            <w:sz w:val="22"/>
            <w:lang w:eastAsia="en-AU"/>
          </w:rPr>
          <w:tab/>
        </w:r>
        <w:r w:rsidR="00000E54" w:rsidRPr="00455E0A">
          <w:rPr>
            <w:rStyle w:val="Hyperlink"/>
          </w:rPr>
          <w:t>No Responsibility before Receipt</w:t>
        </w:r>
        <w:r w:rsidR="00000E54">
          <w:rPr>
            <w:webHidden/>
          </w:rPr>
          <w:tab/>
        </w:r>
        <w:r w:rsidR="009E0B6A">
          <w:rPr>
            <w:webHidden/>
          </w:rPr>
          <w:fldChar w:fldCharType="begin"/>
        </w:r>
        <w:r w:rsidR="00000E54">
          <w:rPr>
            <w:webHidden/>
          </w:rPr>
          <w:instrText xml:space="preserve"> PAGEREF _Toc353969210 \h </w:instrText>
        </w:r>
        <w:r w:rsidR="009E0B6A">
          <w:rPr>
            <w:webHidden/>
          </w:rPr>
        </w:r>
        <w:r w:rsidR="009E0B6A">
          <w:rPr>
            <w:webHidden/>
          </w:rPr>
          <w:fldChar w:fldCharType="separate"/>
        </w:r>
        <w:r w:rsidR="00000E54">
          <w:rPr>
            <w:webHidden/>
          </w:rPr>
          <w:t>11</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11" w:history="1">
        <w:r w:rsidR="00000E54" w:rsidRPr="00455E0A">
          <w:rPr>
            <w:rStyle w:val="Hyperlink"/>
          </w:rPr>
          <w:t>15.3</w:t>
        </w:r>
        <w:r w:rsidR="00000E54">
          <w:rPr>
            <w:rFonts w:asciiTheme="minorHAnsi" w:eastAsiaTheme="minorEastAsia" w:hAnsiTheme="minorHAnsi" w:cstheme="minorBidi"/>
            <w:sz w:val="22"/>
            <w:lang w:eastAsia="en-AU"/>
          </w:rPr>
          <w:tab/>
        </w:r>
        <w:r w:rsidR="00000E54" w:rsidRPr="00455E0A">
          <w:rPr>
            <w:rStyle w:val="Hyperlink"/>
          </w:rPr>
          <w:t>Limited Responsibility after Delivery</w:t>
        </w:r>
        <w:r w:rsidR="00000E54">
          <w:rPr>
            <w:webHidden/>
          </w:rPr>
          <w:tab/>
        </w:r>
        <w:r w:rsidR="009E0B6A">
          <w:rPr>
            <w:webHidden/>
          </w:rPr>
          <w:fldChar w:fldCharType="begin"/>
        </w:r>
        <w:r w:rsidR="00000E54">
          <w:rPr>
            <w:webHidden/>
          </w:rPr>
          <w:instrText xml:space="preserve"> PAGEREF _Toc353969211 \h </w:instrText>
        </w:r>
        <w:r w:rsidR="009E0B6A">
          <w:rPr>
            <w:webHidden/>
          </w:rPr>
        </w:r>
        <w:r w:rsidR="009E0B6A">
          <w:rPr>
            <w:webHidden/>
          </w:rPr>
          <w:fldChar w:fldCharType="separate"/>
        </w:r>
        <w:r w:rsidR="00000E54">
          <w:rPr>
            <w:webHidden/>
          </w:rPr>
          <w:t>11</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212" w:history="1">
        <w:r w:rsidR="00000E54" w:rsidRPr="00455E0A">
          <w:rPr>
            <w:rStyle w:val="Hyperlink"/>
          </w:rPr>
          <w:t>16.</w:t>
        </w:r>
        <w:r w:rsidR="00000E54">
          <w:rPr>
            <w:rFonts w:asciiTheme="minorHAnsi" w:eastAsiaTheme="minorEastAsia" w:hAnsiTheme="minorHAnsi" w:cstheme="minorBidi"/>
            <w:b w:val="0"/>
            <w:bCs w:val="0"/>
            <w:lang w:eastAsia="en-AU"/>
          </w:rPr>
          <w:tab/>
        </w:r>
        <w:r w:rsidR="00000E54" w:rsidRPr="00455E0A">
          <w:rPr>
            <w:rStyle w:val="Hyperlink"/>
          </w:rPr>
          <w:t>WARRANTIES AND TITLE TO GAS</w:t>
        </w:r>
        <w:r w:rsidR="00000E54">
          <w:rPr>
            <w:webHidden/>
          </w:rPr>
          <w:tab/>
        </w:r>
        <w:r w:rsidR="009E0B6A">
          <w:rPr>
            <w:webHidden/>
          </w:rPr>
          <w:fldChar w:fldCharType="begin"/>
        </w:r>
        <w:r w:rsidR="00000E54">
          <w:rPr>
            <w:webHidden/>
          </w:rPr>
          <w:instrText xml:space="preserve"> PAGEREF _Toc353969212 \h </w:instrText>
        </w:r>
        <w:r w:rsidR="009E0B6A">
          <w:rPr>
            <w:webHidden/>
          </w:rPr>
        </w:r>
        <w:r w:rsidR="009E0B6A">
          <w:rPr>
            <w:webHidden/>
          </w:rPr>
          <w:fldChar w:fldCharType="separate"/>
        </w:r>
        <w:r w:rsidR="00000E54">
          <w:rPr>
            <w:webHidden/>
          </w:rPr>
          <w:t>11</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13" w:history="1">
        <w:r w:rsidR="00000E54" w:rsidRPr="00455E0A">
          <w:rPr>
            <w:rStyle w:val="Hyperlink"/>
          </w:rPr>
          <w:t>16.1</w:t>
        </w:r>
        <w:r w:rsidR="00000E54">
          <w:rPr>
            <w:rFonts w:asciiTheme="minorHAnsi" w:eastAsiaTheme="minorEastAsia" w:hAnsiTheme="minorHAnsi" w:cstheme="minorBidi"/>
            <w:sz w:val="22"/>
            <w:lang w:eastAsia="en-AU"/>
          </w:rPr>
          <w:tab/>
        </w:r>
        <w:r w:rsidR="00000E54" w:rsidRPr="00455E0A">
          <w:rPr>
            <w:rStyle w:val="Hyperlink"/>
          </w:rPr>
          <w:t>Warranty of Title to Gas</w:t>
        </w:r>
        <w:r w:rsidR="00000E54">
          <w:rPr>
            <w:webHidden/>
          </w:rPr>
          <w:tab/>
        </w:r>
        <w:r w:rsidR="009E0B6A">
          <w:rPr>
            <w:webHidden/>
          </w:rPr>
          <w:fldChar w:fldCharType="begin"/>
        </w:r>
        <w:r w:rsidR="00000E54">
          <w:rPr>
            <w:webHidden/>
          </w:rPr>
          <w:instrText xml:space="preserve"> PAGEREF _Toc353969213 \h </w:instrText>
        </w:r>
        <w:r w:rsidR="009E0B6A">
          <w:rPr>
            <w:webHidden/>
          </w:rPr>
        </w:r>
        <w:r w:rsidR="009E0B6A">
          <w:rPr>
            <w:webHidden/>
          </w:rPr>
          <w:fldChar w:fldCharType="separate"/>
        </w:r>
        <w:r w:rsidR="00000E54">
          <w:rPr>
            <w:webHidden/>
          </w:rPr>
          <w:t>11</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14" w:history="1">
        <w:r w:rsidR="00000E54" w:rsidRPr="00455E0A">
          <w:rPr>
            <w:rStyle w:val="Hyperlink"/>
          </w:rPr>
          <w:t>16.2</w:t>
        </w:r>
        <w:r w:rsidR="00000E54">
          <w:rPr>
            <w:rFonts w:asciiTheme="minorHAnsi" w:eastAsiaTheme="minorEastAsia" w:hAnsiTheme="minorHAnsi" w:cstheme="minorBidi"/>
            <w:sz w:val="22"/>
            <w:lang w:eastAsia="en-AU"/>
          </w:rPr>
          <w:tab/>
        </w:r>
        <w:r w:rsidR="00000E54" w:rsidRPr="00455E0A">
          <w:rPr>
            <w:rStyle w:val="Hyperlink"/>
          </w:rPr>
          <w:t>Repetition of Warranties</w:t>
        </w:r>
        <w:r w:rsidR="00000E54">
          <w:rPr>
            <w:webHidden/>
          </w:rPr>
          <w:tab/>
        </w:r>
        <w:r w:rsidR="009E0B6A">
          <w:rPr>
            <w:webHidden/>
          </w:rPr>
          <w:fldChar w:fldCharType="begin"/>
        </w:r>
        <w:r w:rsidR="00000E54">
          <w:rPr>
            <w:webHidden/>
          </w:rPr>
          <w:instrText xml:space="preserve"> PAGEREF _Toc353969214 \h </w:instrText>
        </w:r>
        <w:r w:rsidR="009E0B6A">
          <w:rPr>
            <w:webHidden/>
          </w:rPr>
        </w:r>
        <w:r w:rsidR="009E0B6A">
          <w:rPr>
            <w:webHidden/>
          </w:rPr>
          <w:fldChar w:fldCharType="separate"/>
        </w:r>
        <w:r w:rsidR="00000E54">
          <w:rPr>
            <w:webHidden/>
          </w:rPr>
          <w:t>12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15" w:history="1">
        <w:r w:rsidR="00000E54" w:rsidRPr="00455E0A">
          <w:rPr>
            <w:rStyle w:val="Hyperlink"/>
          </w:rPr>
          <w:t>16.3</w:t>
        </w:r>
        <w:r w:rsidR="00000E54">
          <w:rPr>
            <w:rFonts w:asciiTheme="minorHAnsi" w:eastAsiaTheme="minorEastAsia" w:hAnsiTheme="minorHAnsi" w:cstheme="minorBidi"/>
            <w:sz w:val="22"/>
            <w:lang w:eastAsia="en-AU"/>
          </w:rPr>
          <w:tab/>
        </w:r>
        <w:r w:rsidR="00000E54" w:rsidRPr="00455E0A">
          <w:rPr>
            <w:rStyle w:val="Hyperlink"/>
          </w:rPr>
          <w:t>Indemnity</w:t>
        </w:r>
        <w:r w:rsidR="00000E54">
          <w:rPr>
            <w:webHidden/>
          </w:rPr>
          <w:tab/>
        </w:r>
        <w:r w:rsidR="009E0B6A">
          <w:rPr>
            <w:webHidden/>
          </w:rPr>
          <w:fldChar w:fldCharType="begin"/>
        </w:r>
        <w:r w:rsidR="00000E54">
          <w:rPr>
            <w:webHidden/>
          </w:rPr>
          <w:instrText xml:space="preserve"> PAGEREF _Toc353969215 \h </w:instrText>
        </w:r>
        <w:r w:rsidR="009E0B6A">
          <w:rPr>
            <w:webHidden/>
          </w:rPr>
        </w:r>
        <w:r w:rsidR="009E0B6A">
          <w:rPr>
            <w:webHidden/>
          </w:rPr>
          <w:fldChar w:fldCharType="separate"/>
        </w:r>
        <w:r w:rsidR="00000E54">
          <w:rPr>
            <w:webHidden/>
          </w:rPr>
          <w:t>12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16" w:history="1">
        <w:r w:rsidR="00000E54" w:rsidRPr="00455E0A">
          <w:rPr>
            <w:rStyle w:val="Hyperlink"/>
          </w:rPr>
          <w:t>16.4</w:t>
        </w:r>
        <w:r w:rsidR="00000E54">
          <w:rPr>
            <w:rFonts w:asciiTheme="minorHAnsi" w:eastAsiaTheme="minorEastAsia" w:hAnsiTheme="minorHAnsi" w:cstheme="minorBidi"/>
            <w:sz w:val="22"/>
            <w:lang w:eastAsia="en-AU"/>
          </w:rPr>
          <w:tab/>
        </w:r>
        <w:r w:rsidR="00000E54" w:rsidRPr="00455E0A">
          <w:rPr>
            <w:rStyle w:val="Hyperlink"/>
          </w:rPr>
          <w:t>Title</w:t>
        </w:r>
        <w:r w:rsidR="00000E54">
          <w:rPr>
            <w:webHidden/>
          </w:rPr>
          <w:tab/>
        </w:r>
        <w:r w:rsidR="009E0B6A">
          <w:rPr>
            <w:webHidden/>
          </w:rPr>
          <w:fldChar w:fldCharType="begin"/>
        </w:r>
        <w:r w:rsidR="00000E54">
          <w:rPr>
            <w:webHidden/>
          </w:rPr>
          <w:instrText xml:space="preserve"> PAGEREF _Toc353969216 \h </w:instrText>
        </w:r>
        <w:r w:rsidR="009E0B6A">
          <w:rPr>
            <w:webHidden/>
          </w:rPr>
        </w:r>
        <w:r w:rsidR="009E0B6A">
          <w:rPr>
            <w:webHidden/>
          </w:rPr>
          <w:fldChar w:fldCharType="separate"/>
        </w:r>
        <w:r w:rsidR="00000E54">
          <w:rPr>
            <w:webHidden/>
          </w:rPr>
          <w:t>12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17" w:history="1">
        <w:r w:rsidR="00000E54" w:rsidRPr="00455E0A">
          <w:rPr>
            <w:rStyle w:val="Hyperlink"/>
          </w:rPr>
          <w:t>16.5</w:t>
        </w:r>
        <w:r w:rsidR="00000E54">
          <w:rPr>
            <w:rFonts w:asciiTheme="minorHAnsi" w:eastAsiaTheme="minorEastAsia" w:hAnsiTheme="minorHAnsi" w:cstheme="minorBidi"/>
            <w:sz w:val="22"/>
            <w:lang w:eastAsia="en-AU"/>
          </w:rPr>
          <w:tab/>
        </w:r>
        <w:r w:rsidR="00000E54" w:rsidRPr="00455E0A">
          <w:rPr>
            <w:rStyle w:val="Hyperlink"/>
          </w:rPr>
          <w:t>Commingling of Gas</w:t>
        </w:r>
        <w:r w:rsidR="00000E54">
          <w:rPr>
            <w:webHidden/>
          </w:rPr>
          <w:tab/>
        </w:r>
        <w:r w:rsidR="009E0B6A">
          <w:rPr>
            <w:webHidden/>
          </w:rPr>
          <w:fldChar w:fldCharType="begin"/>
        </w:r>
        <w:r w:rsidR="00000E54">
          <w:rPr>
            <w:webHidden/>
          </w:rPr>
          <w:instrText xml:space="preserve"> PAGEREF _Toc353969217 \h </w:instrText>
        </w:r>
        <w:r w:rsidR="009E0B6A">
          <w:rPr>
            <w:webHidden/>
          </w:rPr>
        </w:r>
        <w:r w:rsidR="009E0B6A">
          <w:rPr>
            <w:webHidden/>
          </w:rPr>
          <w:fldChar w:fldCharType="separate"/>
        </w:r>
        <w:r w:rsidR="00000E54">
          <w:rPr>
            <w:webHidden/>
          </w:rPr>
          <w:t>12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18" w:history="1">
        <w:r w:rsidR="00000E54" w:rsidRPr="00455E0A">
          <w:rPr>
            <w:rStyle w:val="Hyperlink"/>
          </w:rPr>
          <w:t>16.6</w:t>
        </w:r>
        <w:r w:rsidR="00000E54">
          <w:rPr>
            <w:rFonts w:asciiTheme="minorHAnsi" w:eastAsiaTheme="minorEastAsia" w:hAnsiTheme="minorHAnsi" w:cstheme="minorBidi"/>
            <w:sz w:val="22"/>
            <w:lang w:eastAsia="en-AU"/>
          </w:rPr>
          <w:tab/>
        </w:r>
        <w:r w:rsidR="00000E54" w:rsidRPr="00455E0A">
          <w:rPr>
            <w:rStyle w:val="Hyperlink"/>
          </w:rPr>
          <w:t>No Obligation to Account</w:t>
        </w:r>
        <w:r w:rsidR="00000E54">
          <w:rPr>
            <w:webHidden/>
          </w:rPr>
          <w:tab/>
        </w:r>
        <w:r w:rsidR="009E0B6A">
          <w:rPr>
            <w:webHidden/>
          </w:rPr>
          <w:fldChar w:fldCharType="begin"/>
        </w:r>
        <w:r w:rsidR="00000E54">
          <w:rPr>
            <w:webHidden/>
          </w:rPr>
          <w:instrText xml:space="preserve"> PAGEREF _Toc353969218 \h </w:instrText>
        </w:r>
        <w:r w:rsidR="009E0B6A">
          <w:rPr>
            <w:webHidden/>
          </w:rPr>
        </w:r>
        <w:r w:rsidR="009E0B6A">
          <w:rPr>
            <w:webHidden/>
          </w:rPr>
          <w:fldChar w:fldCharType="separate"/>
        </w:r>
        <w:r w:rsidR="00000E54">
          <w:rPr>
            <w:webHidden/>
          </w:rPr>
          <w:t>12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19" w:history="1">
        <w:r w:rsidR="00000E54" w:rsidRPr="00455E0A">
          <w:rPr>
            <w:rStyle w:val="Hyperlink"/>
          </w:rPr>
          <w:t>16.7</w:t>
        </w:r>
        <w:r w:rsidR="00000E54">
          <w:rPr>
            <w:rFonts w:asciiTheme="minorHAnsi" w:eastAsiaTheme="minorEastAsia" w:hAnsiTheme="minorHAnsi" w:cstheme="minorBidi"/>
            <w:sz w:val="22"/>
            <w:lang w:eastAsia="en-AU"/>
          </w:rPr>
          <w:tab/>
        </w:r>
        <w:r w:rsidR="00000E54" w:rsidRPr="00455E0A">
          <w:rPr>
            <w:rStyle w:val="Hyperlink"/>
          </w:rPr>
          <w:t>Survival</w:t>
        </w:r>
        <w:r w:rsidR="00000E54">
          <w:rPr>
            <w:webHidden/>
          </w:rPr>
          <w:tab/>
        </w:r>
        <w:r w:rsidR="009E0B6A">
          <w:rPr>
            <w:webHidden/>
          </w:rPr>
          <w:fldChar w:fldCharType="begin"/>
        </w:r>
        <w:r w:rsidR="00000E54">
          <w:rPr>
            <w:webHidden/>
          </w:rPr>
          <w:instrText xml:space="preserve"> PAGEREF _Toc353969219 \h </w:instrText>
        </w:r>
        <w:r w:rsidR="009E0B6A">
          <w:rPr>
            <w:webHidden/>
          </w:rPr>
        </w:r>
        <w:r w:rsidR="009E0B6A">
          <w:rPr>
            <w:webHidden/>
          </w:rPr>
          <w:fldChar w:fldCharType="separate"/>
        </w:r>
        <w:r w:rsidR="00000E54">
          <w:rPr>
            <w:webHidden/>
          </w:rPr>
          <w:t>12</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220" w:history="1">
        <w:r w:rsidR="00000E54" w:rsidRPr="00455E0A">
          <w:rPr>
            <w:rStyle w:val="Hyperlink"/>
          </w:rPr>
          <w:t>17.</w:t>
        </w:r>
        <w:r w:rsidR="00000E54">
          <w:rPr>
            <w:rFonts w:asciiTheme="minorHAnsi" w:eastAsiaTheme="minorEastAsia" w:hAnsiTheme="minorHAnsi" w:cstheme="minorBidi"/>
            <w:b w:val="0"/>
            <w:bCs w:val="0"/>
            <w:lang w:eastAsia="en-AU"/>
          </w:rPr>
          <w:tab/>
        </w:r>
        <w:r w:rsidR="00000E54" w:rsidRPr="00455E0A">
          <w:rPr>
            <w:rStyle w:val="Hyperlink"/>
          </w:rPr>
          <w:t>SUPPLY CURTAILMENT</w:t>
        </w:r>
        <w:r w:rsidR="00000E54">
          <w:rPr>
            <w:webHidden/>
          </w:rPr>
          <w:tab/>
        </w:r>
        <w:r w:rsidR="009E0B6A">
          <w:rPr>
            <w:webHidden/>
          </w:rPr>
          <w:fldChar w:fldCharType="begin"/>
        </w:r>
        <w:r w:rsidR="00000E54">
          <w:rPr>
            <w:webHidden/>
          </w:rPr>
          <w:instrText xml:space="preserve"> PAGEREF _Toc353969220 \h </w:instrText>
        </w:r>
        <w:r w:rsidR="009E0B6A">
          <w:rPr>
            <w:webHidden/>
          </w:rPr>
        </w:r>
        <w:r w:rsidR="009E0B6A">
          <w:rPr>
            <w:webHidden/>
          </w:rPr>
          <w:fldChar w:fldCharType="separate"/>
        </w:r>
        <w:r w:rsidR="00000E54">
          <w:rPr>
            <w:webHidden/>
          </w:rPr>
          <w:t>12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21" w:history="1">
        <w:r w:rsidR="00000E54" w:rsidRPr="00455E0A">
          <w:rPr>
            <w:rStyle w:val="Hyperlink"/>
          </w:rPr>
          <w:t>17.1</w:t>
        </w:r>
        <w:r w:rsidR="00000E54">
          <w:rPr>
            <w:rFonts w:asciiTheme="minorHAnsi" w:eastAsiaTheme="minorEastAsia" w:hAnsiTheme="minorHAnsi" w:cstheme="minorBidi"/>
            <w:sz w:val="22"/>
            <w:lang w:eastAsia="en-AU"/>
          </w:rPr>
          <w:tab/>
        </w:r>
        <w:r w:rsidR="00000E54" w:rsidRPr="00455E0A">
          <w:rPr>
            <w:rStyle w:val="Hyperlink"/>
          </w:rPr>
          <w:t>Right to Interrupt or Curtail</w:t>
        </w:r>
        <w:r w:rsidR="00000E54">
          <w:rPr>
            <w:webHidden/>
          </w:rPr>
          <w:tab/>
        </w:r>
        <w:r w:rsidR="009E0B6A">
          <w:rPr>
            <w:webHidden/>
          </w:rPr>
          <w:fldChar w:fldCharType="begin"/>
        </w:r>
        <w:r w:rsidR="00000E54">
          <w:rPr>
            <w:webHidden/>
          </w:rPr>
          <w:instrText xml:space="preserve"> PAGEREF _Toc353969221 \h </w:instrText>
        </w:r>
        <w:r w:rsidR="009E0B6A">
          <w:rPr>
            <w:webHidden/>
          </w:rPr>
        </w:r>
        <w:r w:rsidR="009E0B6A">
          <w:rPr>
            <w:webHidden/>
          </w:rPr>
          <w:fldChar w:fldCharType="separate"/>
        </w:r>
        <w:r w:rsidR="00000E54">
          <w:rPr>
            <w:webHidden/>
          </w:rPr>
          <w:t>12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22" w:history="1">
        <w:r w:rsidR="00000E54" w:rsidRPr="00455E0A">
          <w:rPr>
            <w:rStyle w:val="Hyperlink"/>
          </w:rPr>
          <w:t>17.2</w:t>
        </w:r>
        <w:r w:rsidR="00000E54">
          <w:rPr>
            <w:rFonts w:asciiTheme="minorHAnsi" w:eastAsiaTheme="minorEastAsia" w:hAnsiTheme="minorHAnsi" w:cstheme="minorBidi"/>
            <w:sz w:val="22"/>
            <w:lang w:eastAsia="en-AU"/>
          </w:rPr>
          <w:tab/>
        </w:r>
        <w:r w:rsidR="00000E54" w:rsidRPr="00455E0A">
          <w:rPr>
            <w:rStyle w:val="Hyperlink"/>
          </w:rPr>
          <w:t>Notice of Interruption or Curtailment</w:t>
        </w:r>
        <w:r w:rsidR="00000E54">
          <w:rPr>
            <w:webHidden/>
          </w:rPr>
          <w:tab/>
        </w:r>
        <w:r w:rsidR="009E0B6A">
          <w:rPr>
            <w:webHidden/>
          </w:rPr>
          <w:fldChar w:fldCharType="begin"/>
        </w:r>
        <w:r w:rsidR="00000E54">
          <w:rPr>
            <w:webHidden/>
          </w:rPr>
          <w:instrText xml:space="preserve"> PAGEREF _Toc353969222 \h </w:instrText>
        </w:r>
        <w:r w:rsidR="009E0B6A">
          <w:rPr>
            <w:webHidden/>
          </w:rPr>
        </w:r>
        <w:r w:rsidR="009E0B6A">
          <w:rPr>
            <w:webHidden/>
          </w:rPr>
          <w:fldChar w:fldCharType="separate"/>
        </w:r>
        <w:r w:rsidR="00000E54">
          <w:rPr>
            <w:webHidden/>
          </w:rPr>
          <w:t>12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23" w:history="1">
        <w:r w:rsidR="00000E54" w:rsidRPr="00455E0A">
          <w:rPr>
            <w:rStyle w:val="Hyperlink"/>
          </w:rPr>
          <w:t>17.3</w:t>
        </w:r>
        <w:r w:rsidR="00000E54">
          <w:rPr>
            <w:rFonts w:asciiTheme="minorHAnsi" w:eastAsiaTheme="minorEastAsia" w:hAnsiTheme="minorHAnsi" w:cstheme="minorBidi"/>
            <w:sz w:val="22"/>
            <w:lang w:eastAsia="en-AU"/>
          </w:rPr>
          <w:tab/>
        </w:r>
        <w:r w:rsidR="00000E54" w:rsidRPr="00455E0A">
          <w:rPr>
            <w:rStyle w:val="Hyperlink"/>
          </w:rPr>
          <w:t>Order of Priority</w:t>
        </w:r>
        <w:r w:rsidR="00000E54">
          <w:rPr>
            <w:webHidden/>
          </w:rPr>
          <w:tab/>
        </w:r>
        <w:r w:rsidR="009E0B6A">
          <w:rPr>
            <w:webHidden/>
          </w:rPr>
          <w:fldChar w:fldCharType="begin"/>
        </w:r>
        <w:r w:rsidR="00000E54">
          <w:rPr>
            <w:webHidden/>
          </w:rPr>
          <w:instrText xml:space="preserve"> PAGEREF _Toc353969223 \h </w:instrText>
        </w:r>
        <w:r w:rsidR="009E0B6A">
          <w:rPr>
            <w:webHidden/>
          </w:rPr>
        </w:r>
        <w:r w:rsidR="009E0B6A">
          <w:rPr>
            <w:webHidden/>
          </w:rPr>
          <w:fldChar w:fldCharType="separate"/>
        </w:r>
        <w:r w:rsidR="00000E54">
          <w:rPr>
            <w:webHidden/>
          </w:rPr>
          <w:t>13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24" w:history="1">
        <w:r w:rsidR="00000E54" w:rsidRPr="00455E0A">
          <w:rPr>
            <w:rStyle w:val="Hyperlink"/>
          </w:rPr>
          <w:t>17.4</w:t>
        </w:r>
        <w:r w:rsidR="00000E54">
          <w:rPr>
            <w:rFonts w:asciiTheme="minorHAnsi" w:eastAsiaTheme="minorEastAsia" w:hAnsiTheme="minorHAnsi" w:cstheme="minorBidi"/>
            <w:sz w:val="22"/>
            <w:lang w:eastAsia="en-AU"/>
          </w:rPr>
          <w:tab/>
        </w:r>
        <w:r w:rsidR="00000E54" w:rsidRPr="00455E0A">
          <w:rPr>
            <w:rStyle w:val="Hyperlink"/>
          </w:rPr>
          <w:t>Categorisation of Delivery Points</w:t>
        </w:r>
        <w:r w:rsidR="00000E54">
          <w:rPr>
            <w:webHidden/>
          </w:rPr>
          <w:tab/>
        </w:r>
        <w:r w:rsidR="009E0B6A">
          <w:rPr>
            <w:webHidden/>
          </w:rPr>
          <w:fldChar w:fldCharType="begin"/>
        </w:r>
        <w:r w:rsidR="00000E54">
          <w:rPr>
            <w:webHidden/>
          </w:rPr>
          <w:instrText xml:space="preserve"> PAGEREF _Toc353969224 \h </w:instrText>
        </w:r>
        <w:r w:rsidR="009E0B6A">
          <w:rPr>
            <w:webHidden/>
          </w:rPr>
        </w:r>
        <w:r w:rsidR="009E0B6A">
          <w:rPr>
            <w:webHidden/>
          </w:rPr>
          <w:fldChar w:fldCharType="separate"/>
        </w:r>
        <w:r w:rsidR="00000E54">
          <w:rPr>
            <w:webHidden/>
          </w:rPr>
          <w:t>13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25" w:history="1">
        <w:r w:rsidR="00000E54" w:rsidRPr="00455E0A">
          <w:rPr>
            <w:rStyle w:val="Hyperlink"/>
          </w:rPr>
          <w:t>17.5</w:t>
        </w:r>
        <w:r w:rsidR="00000E54">
          <w:rPr>
            <w:rFonts w:asciiTheme="minorHAnsi" w:eastAsiaTheme="minorEastAsia" w:hAnsiTheme="minorHAnsi" w:cstheme="minorBidi"/>
            <w:sz w:val="22"/>
            <w:lang w:eastAsia="en-AU"/>
          </w:rPr>
          <w:tab/>
        </w:r>
        <w:r w:rsidR="00000E54" w:rsidRPr="00455E0A">
          <w:rPr>
            <w:rStyle w:val="Hyperlink"/>
          </w:rPr>
          <w:t>Network User Information</w:t>
        </w:r>
        <w:r w:rsidR="00000E54">
          <w:rPr>
            <w:webHidden/>
          </w:rPr>
          <w:tab/>
        </w:r>
        <w:r w:rsidR="009E0B6A">
          <w:rPr>
            <w:webHidden/>
          </w:rPr>
          <w:fldChar w:fldCharType="begin"/>
        </w:r>
        <w:r w:rsidR="00000E54">
          <w:rPr>
            <w:webHidden/>
          </w:rPr>
          <w:instrText xml:space="preserve"> PAGEREF _Toc353969225 \h </w:instrText>
        </w:r>
        <w:r w:rsidR="009E0B6A">
          <w:rPr>
            <w:webHidden/>
          </w:rPr>
        </w:r>
        <w:r w:rsidR="009E0B6A">
          <w:rPr>
            <w:webHidden/>
          </w:rPr>
          <w:fldChar w:fldCharType="separate"/>
        </w:r>
        <w:r w:rsidR="00000E54">
          <w:rPr>
            <w:webHidden/>
          </w:rPr>
          <w:t>13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26" w:history="1">
        <w:r w:rsidR="00000E54" w:rsidRPr="00455E0A">
          <w:rPr>
            <w:rStyle w:val="Hyperlink"/>
          </w:rPr>
          <w:t>17.6</w:t>
        </w:r>
        <w:r w:rsidR="00000E54">
          <w:rPr>
            <w:rFonts w:asciiTheme="minorHAnsi" w:eastAsiaTheme="minorEastAsia" w:hAnsiTheme="minorHAnsi" w:cstheme="minorBidi"/>
            <w:sz w:val="22"/>
            <w:lang w:eastAsia="en-AU"/>
          </w:rPr>
          <w:tab/>
        </w:r>
        <w:r w:rsidR="00000E54" w:rsidRPr="00455E0A">
          <w:rPr>
            <w:rStyle w:val="Hyperlink"/>
          </w:rPr>
          <w:t>Updates</w:t>
        </w:r>
        <w:r w:rsidR="00000E54">
          <w:rPr>
            <w:webHidden/>
          </w:rPr>
          <w:tab/>
        </w:r>
        <w:r w:rsidR="009E0B6A">
          <w:rPr>
            <w:webHidden/>
          </w:rPr>
          <w:fldChar w:fldCharType="begin"/>
        </w:r>
        <w:r w:rsidR="00000E54">
          <w:rPr>
            <w:webHidden/>
          </w:rPr>
          <w:instrText xml:space="preserve"> PAGEREF _Toc353969226 \h </w:instrText>
        </w:r>
        <w:r w:rsidR="009E0B6A">
          <w:rPr>
            <w:webHidden/>
          </w:rPr>
        </w:r>
        <w:r w:rsidR="009E0B6A">
          <w:rPr>
            <w:webHidden/>
          </w:rPr>
          <w:fldChar w:fldCharType="separate"/>
        </w:r>
        <w:r w:rsidR="00000E54">
          <w:rPr>
            <w:webHidden/>
          </w:rPr>
          <w:t>13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27" w:history="1">
        <w:r w:rsidR="00000E54" w:rsidRPr="00455E0A">
          <w:rPr>
            <w:rStyle w:val="Hyperlink"/>
          </w:rPr>
          <w:t>17.7</w:t>
        </w:r>
        <w:r w:rsidR="00000E54">
          <w:rPr>
            <w:rFonts w:asciiTheme="minorHAnsi" w:eastAsiaTheme="minorEastAsia" w:hAnsiTheme="minorHAnsi" w:cstheme="minorBidi"/>
            <w:sz w:val="22"/>
            <w:lang w:eastAsia="en-AU"/>
          </w:rPr>
          <w:tab/>
        </w:r>
        <w:r w:rsidR="00000E54" w:rsidRPr="00455E0A">
          <w:rPr>
            <w:rStyle w:val="Hyperlink"/>
          </w:rPr>
          <w:t>Assistance</w:t>
        </w:r>
        <w:r w:rsidR="00000E54">
          <w:rPr>
            <w:webHidden/>
          </w:rPr>
          <w:tab/>
        </w:r>
        <w:r w:rsidR="009E0B6A">
          <w:rPr>
            <w:webHidden/>
          </w:rPr>
          <w:fldChar w:fldCharType="begin"/>
        </w:r>
        <w:r w:rsidR="00000E54">
          <w:rPr>
            <w:webHidden/>
          </w:rPr>
          <w:instrText xml:space="preserve"> PAGEREF _Toc353969227 \h </w:instrText>
        </w:r>
        <w:r w:rsidR="009E0B6A">
          <w:rPr>
            <w:webHidden/>
          </w:rPr>
        </w:r>
        <w:r w:rsidR="009E0B6A">
          <w:rPr>
            <w:webHidden/>
          </w:rPr>
          <w:fldChar w:fldCharType="separate"/>
        </w:r>
        <w:r w:rsidR="00000E54">
          <w:rPr>
            <w:webHidden/>
          </w:rPr>
          <w:t>13</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228" w:history="1">
        <w:r w:rsidR="00000E54" w:rsidRPr="00455E0A">
          <w:rPr>
            <w:rStyle w:val="Hyperlink"/>
          </w:rPr>
          <w:t>18.</w:t>
        </w:r>
        <w:r w:rsidR="00000E54">
          <w:rPr>
            <w:rFonts w:asciiTheme="minorHAnsi" w:eastAsiaTheme="minorEastAsia" w:hAnsiTheme="minorHAnsi" w:cstheme="minorBidi"/>
            <w:b w:val="0"/>
            <w:bCs w:val="0"/>
            <w:lang w:eastAsia="en-AU"/>
          </w:rPr>
          <w:tab/>
        </w:r>
        <w:r w:rsidR="00000E54" w:rsidRPr="00455E0A">
          <w:rPr>
            <w:rStyle w:val="Hyperlink"/>
          </w:rPr>
          <w:t>DISCONNECTION AND RECONNECTION</w:t>
        </w:r>
        <w:r w:rsidR="00000E54">
          <w:rPr>
            <w:webHidden/>
          </w:rPr>
          <w:tab/>
        </w:r>
        <w:r w:rsidR="009E0B6A">
          <w:rPr>
            <w:webHidden/>
          </w:rPr>
          <w:fldChar w:fldCharType="begin"/>
        </w:r>
        <w:r w:rsidR="00000E54">
          <w:rPr>
            <w:webHidden/>
          </w:rPr>
          <w:instrText xml:space="preserve"> PAGEREF _Toc353969228 \h </w:instrText>
        </w:r>
        <w:r w:rsidR="009E0B6A">
          <w:rPr>
            <w:webHidden/>
          </w:rPr>
        </w:r>
        <w:r w:rsidR="009E0B6A">
          <w:rPr>
            <w:webHidden/>
          </w:rPr>
          <w:fldChar w:fldCharType="separate"/>
        </w:r>
        <w:r w:rsidR="00000E54">
          <w:rPr>
            <w:webHidden/>
          </w:rPr>
          <w:t>14</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29" w:history="1">
        <w:r w:rsidR="00000E54" w:rsidRPr="00455E0A">
          <w:rPr>
            <w:rStyle w:val="Hyperlink"/>
          </w:rPr>
          <w:t>18.1</w:t>
        </w:r>
        <w:r w:rsidR="00000E54">
          <w:rPr>
            <w:rFonts w:asciiTheme="minorHAnsi" w:eastAsiaTheme="minorEastAsia" w:hAnsiTheme="minorHAnsi" w:cstheme="minorBidi"/>
            <w:sz w:val="22"/>
            <w:lang w:eastAsia="en-AU"/>
          </w:rPr>
          <w:tab/>
        </w:r>
        <w:r w:rsidR="00000E54" w:rsidRPr="00455E0A">
          <w:rPr>
            <w:rStyle w:val="Hyperlink"/>
          </w:rPr>
          <w:t>Grounds for Disconnection</w:t>
        </w:r>
        <w:r w:rsidR="00000E54">
          <w:rPr>
            <w:webHidden/>
          </w:rPr>
          <w:tab/>
        </w:r>
        <w:r w:rsidR="009E0B6A">
          <w:rPr>
            <w:webHidden/>
          </w:rPr>
          <w:fldChar w:fldCharType="begin"/>
        </w:r>
        <w:r w:rsidR="00000E54">
          <w:rPr>
            <w:webHidden/>
          </w:rPr>
          <w:instrText xml:space="preserve"> PAGEREF _Toc353969229 \h </w:instrText>
        </w:r>
        <w:r w:rsidR="009E0B6A">
          <w:rPr>
            <w:webHidden/>
          </w:rPr>
        </w:r>
        <w:r w:rsidR="009E0B6A">
          <w:rPr>
            <w:webHidden/>
          </w:rPr>
          <w:fldChar w:fldCharType="separate"/>
        </w:r>
        <w:r w:rsidR="00000E54">
          <w:rPr>
            <w:webHidden/>
          </w:rPr>
          <w:t>14</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30" w:history="1">
        <w:r w:rsidR="00000E54" w:rsidRPr="00455E0A">
          <w:rPr>
            <w:rStyle w:val="Hyperlink"/>
          </w:rPr>
          <w:t>18.2</w:t>
        </w:r>
        <w:r w:rsidR="00000E54">
          <w:rPr>
            <w:rFonts w:asciiTheme="minorHAnsi" w:eastAsiaTheme="minorEastAsia" w:hAnsiTheme="minorHAnsi" w:cstheme="minorBidi"/>
            <w:sz w:val="22"/>
            <w:lang w:eastAsia="en-AU"/>
          </w:rPr>
          <w:tab/>
        </w:r>
        <w:r w:rsidR="00000E54" w:rsidRPr="00455E0A">
          <w:rPr>
            <w:rStyle w:val="Hyperlink"/>
          </w:rPr>
          <w:t>Reconnection of Shared Customer Premises</w:t>
        </w:r>
        <w:r w:rsidR="00000E54">
          <w:rPr>
            <w:webHidden/>
          </w:rPr>
          <w:tab/>
        </w:r>
        <w:r w:rsidR="009E0B6A">
          <w:rPr>
            <w:webHidden/>
          </w:rPr>
          <w:fldChar w:fldCharType="begin"/>
        </w:r>
        <w:r w:rsidR="00000E54">
          <w:rPr>
            <w:webHidden/>
          </w:rPr>
          <w:instrText xml:space="preserve"> PAGEREF _Toc353969230 \h </w:instrText>
        </w:r>
        <w:r w:rsidR="009E0B6A">
          <w:rPr>
            <w:webHidden/>
          </w:rPr>
        </w:r>
        <w:r w:rsidR="009E0B6A">
          <w:rPr>
            <w:webHidden/>
          </w:rPr>
          <w:fldChar w:fldCharType="separate"/>
        </w:r>
        <w:r w:rsidR="00000E54">
          <w:rPr>
            <w:webHidden/>
          </w:rPr>
          <w:t>14</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231" w:history="1">
        <w:r w:rsidR="00000E54" w:rsidRPr="00455E0A">
          <w:rPr>
            <w:rStyle w:val="Hyperlink"/>
          </w:rPr>
          <w:t>19.</w:t>
        </w:r>
        <w:r w:rsidR="00000E54">
          <w:rPr>
            <w:rFonts w:asciiTheme="minorHAnsi" w:eastAsiaTheme="minorEastAsia" w:hAnsiTheme="minorHAnsi" w:cstheme="minorBidi"/>
            <w:b w:val="0"/>
            <w:bCs w:val="0"/>
            <w:lang w:eastAsia="en-AU"/>
          </w:rPr>
          <w:tab/>
        </w:r>
        <w:r w:rsidR="00000E54" w:rsidRPr="00455E0A">
          <w:rPr>
            <w:rStyle w:val="Hyperlink"/>
          </w:rPr>
          <w:t>ANCILLARY REFERENCE SERVICES</w:t>
        </w:r>
        <w:r w:rsidR="00000E54">
          <w:rPr>
            <w:webHidden/>
          </w:rPr>
          <w:tab/>
        </w:r>
        <w:r w:rsidR="009E0B6A">
          <w:rPr>
            <w:webHidden/>
          </w:rPr>
          <w:fldChar w:fldCharType="begin"/>
        </w:r>
        <w:r w:rsidR="00000E54">
          <w:rPr>
            <w:webHidden/>
          </w:rPr>
          <w:instrText xml:space="preserve"> PAGEREF _Toc353969231 \h </w:instrText>
        </w:r>
        <w:r w:rsidR="009E0B6A">
          <w:rPr>
            <w:webHidden/>
          </w:rPr>
        </w:r>
        <w:r w:rsidR="009E0B6A">
          <w:rPr>
            <w:webHidden/>
          </w:rPr>
          <w:fldChar w:fldCharType="separate"/>
        </w:r>
        <w:r w:rsidR="00000E54">
          <w:rPr>
            <w:webHidden/>
          </w:rPr>
          <w:t>15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32" w:history="1">
        <w:r w:rsidR="00000E54" w:rsidRPr="00455E0A">
          <w:rPr>
            <w:rStyle w:val="Hyperlink"/>
          </w:rPr>
          <w:t>19.1</w:t>
        </w:r>
        <w:r w:rsidR="00000E54">
          <w:rPr>
            <w:rFonts w:asciiTheme="minorHAnsi" w:eastAsiaTheme="minorEastAsia" w:hAnsiTheme="minorHAnsi" w:cstheme="minorBidi"/>
            <w:sz w:val="22"/>
            <w:lang w:eastAsia="en-AU"/>
          </w:rPr>
          <w:tab/>
        </w:r>
        <w:r w:rsidR="00000E54" w:rsidRPr="00455E0A">
          <w:rPr>
            <w:rStyle w:val="Hyperlink"/>
          </w:rPr>
          <w:t>Standards</w:t>
        </w:r>
        <w:r w:rsidR="00000E54">
          <w:rPr>
            <w:webHidden/>
          </w:rPr>
          <w:tab/>
        </w:r>
        <w:r w:rsidR="009E0B6A">
          <w:rPr>
            <w:webHidden/>
          </w:rPr>
          <w:fldChar w:fldCharType="begin"/>
        </w:r>
        <w:r w:rsidR="00000E54">
          <w:rPr>
            <w:webHidden/>
          </w:rPr>
          <w:instrText xml:space="preserve"> PAGEREF _Toc353969232 \h </w:instrText>
        </w:r>
        <w:r w:rsidR="009E0B6A">
          <w:rPr>
            <w:webHidden/>
          </w:rPr>
        </w:r>
        <w:r w:rsidR="009E0B6A">
          <w:rPr>
            <w:webHidden/>
          </w:rPr>
          <w:fldChar w:fldCharType="separate"/>
        </w:r>
        <w:r w:rsidR="00000E54">
          <w:rPr>
            <w:webHidden/>
          </w:rPr>
          <w:t>15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33" w:history="1">
        <w:r w:rsidR="00000E54" w:rsidRPr="00455E0A">
          <w:rPr>
            <w:rStyle w:val="Hyperlink"/>
          </w:rPr>
          <w:t>19.2</w:t>
        </w:r>
        <w:r w:rsidR="00000E54">
          <w:rPr>
            <w:rFonts w:asciiTheme="minorHAnsi" w:eastAsiaTheme="minorEastAsia" w:hAnsiTheme="minorHAnsi" w:cstheme="minorBidi"/>
            <w:sz w:val="22"/>
            <w:lang w:eastAsia="en-AU"/>
          </w:rPr>
          <w:tab/>
        </w:r>
        <w:r w:rsidR="00000E54" w:rsidRPr="00455E0A">
          <w:rPr>
            <w:rStyle w:val="Hyperlink"/>
          </w:rPr>
          <w:t>Payment of Charges</w:t>
        </w:r>
        <w:r w:rsidR="00000E54">
          <w:rPr>
            <w:webHidden/>
          </w:rPr>
          <w:tab/>
        </w:r>
        <w:r w:rsidR="009E0B6A">
          <w:rPr>
            <w:webHidden/>
          </w:rPr>
          <w:fldChar w:fldCharType="begin"/>
        </w:r>
        <w:r w:rsidR="00000E54">
          <w:rPr>
            <w:webHidden/>
          </w:rPr>
          <w:instrText xml:space="preserve"> PAGEREF _Toc353969233 \h </w:instrText>
        </w:r>
        <w:r w:rsidR="009E0B6A">
          <w:rPr>
            <w:webHidden/>
          </w:rPr>
        </w:r>
        <w:r w:rsidR="009E0B6A">
          <w:rPr>
            <w:webHidden/>
          </w:rPr>
          <w:fldChar w:fldCharType="separate"/>
        </w:r>
        <w:r w:rsidR="00000E54">
          <w:rPr>
            <w:webHidden/>
          </w:rPr>
          <w:t>15</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235" w:history="1">
        <w:r w:rsidR="00000E54" w:rsidRPr="00455E0A">
          <w:rPr>
            <w:rStyle w:val="Hyperlink"/>
          </w:rPr>
          <w:t>20.</w:t>
        </w:r>
        <w:r w:rsidR="00000E54">
          <w:rPr>
            <w:rFonts w:asciiTheme="minorHAnsi" w:eastAsiaTheme="minorEastAsia" w:hAnsiTheme="minorHAnsi" w:cstheme="minorBidi"/>
            <w:b w:val="0"/>
            <w:bCs w:val="0"/>
            <w:lang w:eastAsia="en-AU"/>
          </w:rPr>
          <w:tab/>
        </w:r>
        <w:r w:rsidR="00000E54" w:rsidRPr="00455E0A">
          <w:rPr>
            <w:rStyle w:val="Hyperlink"/>
          </w:rPr>
          <w:t>DISTRIBUTION SERVICE CHARGES</w:t>
        </w:r>
        <w:r w:rsidR="00000E54">
          <w:rPr>
            <w:webHidden/>
          </w:rPr>
          <w:tab/>
        </w:r>
        <w:r w:rsidR="009E0B6A">
          <w:rPr>
            <w:webHidden/>
          </w:rPr>
          <w:fldChar w:fldCharType="begin"/>
        </w:r>
        <w:r w:rsidR="00000E54">
          <w:rPr>
            <w:webHidden/>
          </w:rPr>
          <w:instrText xml:space="preserve"> PAGEREF _Toc353969235 \h </w:instrText>
        </w:r>
        <w:r w:rsidR="009E0B6A">
          <w:rPr>
            <w:webHidden/>
          </w:rPr>
        </w:r>
        <w:r w:rsidR="009E0B6A">
          <w:rPr>
            <w:webHidden/>
          </w:rPr>
          <w:fldChar w:fldCharType="separate"/>
        </w:r>
        <w:r w:rsidR="00000E54">
          <w:rPr>
            <w:webHidden/>
          </w:rPr>
          <w:t>16</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36" w:history="1">
        <w:r w:rsidR="00000E54" w:rsidRPr="00455E0A">
          <w:rPr>
            <w:rStyle w:val="Hyperlink"/>
          </w:rPr>
          <w:t>20.1</w:t>
        </w:r>
        <w:r w:rsidR="00000E54">
          <w:rPr>
            <w:rFonts w:asciiTheme="minorHAnsi" w:eastAsiaTheme="minorEastAsia" w:hAnsiTheme="minorHAnsi" w:cstheme="minorBidi"/>
            <w:sz w:val="22"/>
            <w:lang w:eastAsia="en-AU"/>
          </w:rPr>
          <w:tab/>
        </w:r>
        <w:r w:rsidR="00000E54" w:rsidRPr="00455E0A">
          <w:rPr>
            <w:rStyle w:val="Hyperlink"/>
          </w:rPr>
          <w:t>Obligation to Pay Charges</w:t>
        </w:r>
        <w:r w:rsidR="00000E54">
          <w:rPr>
            <w:webHidden/>
          </w:rPr>
          <w:tab/>
        </w:r>
        <w:r w:rsidR="009E0B6A">
          <w:rPr>
            <w:webHidden/>
          </w:rPr>
          <w:fldChar w:fldCharType="begin"/>
        </w:r>
        <w:r w:rsidR="00000E54">
          <w:rPr>
            <w:webHidden/>
          </w:rPr>
          <w:instrText xml:space="preserve"> PAGEREF _Toc353969236 \h </w:instrText>
        </w:r>
        <w:r w:rsidR="009E0B6A">
          <w:rPr>
            <w:webHidden/>
          </w:rPr>
        </w:r>
        <w:r w:rsidR="009E0B6A">
          <w:rPr>
            <w:webHidden/>
          </w:rPr>
          <w:fldChar w:fldCharType="separate"/>
        </w:r>
        <w:r w:rsidR="00000E54">
          <w:rPr>
            <w:webHidden/>
          </w:rPr>
          <w:t>16</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37" w:history="1">
        <w:r w:rsidR="00000E54" w:rsidRPr="00455E0A">
          <w:rPr>
            <w:rStyle w:val="Hyperlink"/>
          </w:rPr>
          <w:t>20.2</w:t>
        </w:r>
        <w:r w:rsidR="00000E54">
          <w:rPr>
            <w:rFonts w:asciiTheme="minorHAnsi" w:eastAsiaTheme="minorEastAsia" w:hAnsiTheme="minorHAnsi" w:cstheme="minorBidi"/>
            <w:sz w:val="22"/>
            <w:lang w:eastAsia="en-AU"/>
          </w:rPr>
          <w:tab/>
        </w:r>
        <w:r w:rsidR="00000E54" w:rsidRPr="00455E0A">
          <w:rPr>
            <w:rStyle w:val="Hyperlink"/>
          </w:rPr>
          <w:t>Liability for Charges</w:t>
        </w:r>
        <w:r w:rsidR="00000E54">
          <w:rPr>
            <w:webHidden/>
          </w:rPr>
          <w:tab/>
        </w:r>
        <w:r w:rsidR="009E0B6A">
          <w:rPr>
            <w:webHidden/>
          </w:rPr>
          <w:fldChar w:fldCharType="begin"/>
        </w:r>
        <w:r w:rsidR="00000E54">
          <w:rPr>
            <w:webHidden/>
          </w:rPr>
          <w:instrText xml:space="preserve"> PAGEREF _Toc353969237 \h </w:instrText>
        </w:r>
        <w:r w:rsidR="009E0B6A">
          <w:rPr>
            <w:webHidden/>
          </w:rPr>
        </w:r>
        <w:r w:rsidR="009E0B6A">
          <w:rPr>
            <w:webHidden/>
          </w:rPr>
          <w:fldChar w:fldCharType="separate"/>
        </w:r>
        <w:r w:rsidR="00000E54">
          <w:rPr>
            <w:webHidden/>
          </w:rPr>
          <w:t>16</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38" w:history="1">
        <w:r w:rsidR="00000E54" w:rsidRPr="00455E0A">
          <w:rPr>
            <w:rStyle w:val="Hyperlink"/>
          </w:rPr>
          <w:t>20.3</w:t>
        </w:r>
        <w:r w:rsidR="00000E54">
          <w:rPr>
            <w:rFonts w:asciiTheme="minorHAnsi" w:eastAsiaTheme="minorEastAsia" w:hAnsiTheme="minorHAnsi" w:cstheme="minorBidi"/>
            <w:sz w:val="22"/>
            <w:lang w:eastAsia="en-AU"/>
          </w:rPr>
          <w:tab/>
        </w:r>
        <w:r w:rsidR="00000E54" w:rsidRPr="00455E0A">
          <w:rPr>
            <w:rStyle w:val="Hyperlink"/>
          </w:rPr>
          <w:t>Direct Billing Arrangements</w:t>
        </w:r>
        <w:r w:rsidR="00000E54">
          <w:rPr>
            <w:webHidden/>
          </w:rPr>
          <w:tab/>
        </w:r>
        <w:r w:rsidR="009E0B6A">
          <w:rPr>
            <w:webHidden/>
          </w:rPr>
          <w:fldChar w:fldCharType="begin"/>
        </w:r>
        <w:r w:rsidR="00000E54">
          <w:rPr>
            <w:webHidden/>
          </w:rPr>
          <w:instrText xml:space="preserve"> PAGEREF _Toc353969238 \h </w:instrText>
        </w:r>
        <w:r w:rsidR="009E0B6A">
          <w:rPr>
            <w:webHidden/>
          </w:rPr>
        </w:r>
        <w:r w:rsidR="009E0B6A">
          <w:rPr>
            <w:webHidden/>
          </w:rPr>
          <w:fldChar w:fldCharType="separate"/>
        </w:r>
        <w:r w:rsidR="00000E54">
          <w:rPr>
            <w:webHidden/>
          </w:rPr>
          <w:t>16</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39" w:history="1">
        <w:r w:rsidR="00000E54" w:rsidRPr="00455E0A">
          <w:rPr>
            <w:rStyle w:val="Hyperlink"/>
          </w:rPr>
          <w:t>20.4</w:t>
        </w:r>
        <w:r w:rsidR="00000E54">
          <w:rPr>
            <w:rFonts w:asciiTheme="minorHAnsi" w:eastAsiaTheme="minorEastAsia" w:hAnsiTheme="minorHAnsi" w:cstheme="minorBidi"/>
            <w:sz w:val="22"/>
            <w:lang w:eastAsia="en-AU"/>
          </w:rPr>
          <w:tab/>
        </w:r>
        <w:r w:rsidR="00000E54" w:rsidRPr="00455E0A">
          <w:rPr>
            <w:rStyle w:val="Hyperlink"/>
          </w:rPr>
          <w:t>Calculation of Charges</w:t>
        </w:r>
        <w:r w:rsidR="00000E54">
          <w:rPr>
            <w:webHidden/>
          </w:rPr>
          <w:tab/>
        </w:r>
        <w:r w:rsidR="009E0B6A">
          <w:rPr>
            <w:webHidden/>
          </w:rPr>
          <w:fldChar w:fldCharType="begin"/>
        </w:r>
        <w:r w:rsidR="00000E54">
          <w:rPr>
            <w:webHidden/>
          </w:rPr>
          <w:instrText xml:space="preserve"> PAGEREF _Toc353969239 \h </w:instrText>
        </w:r>
        <w:r w:rsidR="009E0B6A">
          <w:rPr>
            <w:webHidden/>
          </w:rPr>
        </w:r>
        <w:r w:rsidR="009E0B6A">
          <w:rPr>
            <w:webHidden/>
          </w:rPr>
          <w:fldChar w:fldCharType="separate"/>
        </w:r>
        <w:r w:rsidR="00000E54">
          <w:rPr>
            <w:webHidden/>
          </w:rPr>
          <w:t>16</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240" w:history="1">
        <w:r w:rsidR="00000E54" w:rsidRPr="00455E0A">
          <w:rPr>
            <w:rStyle w:val="Hyperlink"/>
          </w:rPr>
          <w:t>21.</w:t>
        </w:r>
        <w:r w:rsidR="00000E54">
          <w:rPr>
            <w:rFonts w:asciiTheme="minorHAnsi" w:eastAsiaTheme="minorEastAsia" w:hAnsiTheme="minorHAnsi" w:cstheme="minorBidi"/>
            <w:b w:val="0"/>
            <w:bCs w:val="0"/>
            <w:lang w:eastAsia="en-AU"/>
          </w:rPr>
          <w:tab/>
        </w:r>
        <w:r w:rsidR="00000E54" w:rsidRPr="00455E0A">
          <w:rPr>
            <w:rStyle w:val="Hyperlink"/>
          </w:rPr>
          <w:t>STATEMENT OF CHARGES</w:t>
        </w:r>
        <w:r w:rsidR="00000E54">
          <w:rPr>
            <w:webHidden/>
          </w:rPr>
          <w:tab/>
        </w:r>
        <w:r w:rsidR="009E0B6A">
          <w:rPr>
            <w:webHidden/>
          </w:rPr>
          <w:fldChar w:fldCharType="begin"/>
        </w:r>
        <w:r w:rsidR="00000E54">
          <w:rPr>
            <w:webHidden/>
          </w:rPr>
          <w:instrText xml:space="preserve"> PAGEREF _Toc353969240 \h </w:instrText>
        </w:r>
        <w:r w:rsidR="009E0B6A">
          <w:rPr>
            <w:webHidden/>
          </w:rPr>
        </w:r>
        <w:r w:rsidR="009E0B6A">
          <w:rPr>
            <w:webHidden/>
          </w:rPr>
          <w:fldChar w:fldCharType="separate"/>
        </w:r>
        <w:r w:rsidR="00000E54">
          <w:rPr>
            <w:webHidden/>
          </w:rPr>
          <w:t>16</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41" w:history="1">
        <w:r w:rsidR="00000E54" w:rsidRPr="00455E0A">
          <w:rPr>
            <w:rStyle w:val="Hyperlink"/>
          </w:rPr>
          <w:t>21.1</w:t>
        </w:r>
        <w:r w:rsidR="00000E54">
          <w:rPr>
            <w:rFonts w:asciiTheme="minorHAnsi" w:eastAsiaTheme="minorEastAsia" w:hAnsiTheme="minorHAnsi" w:cstheme="minorBidi"/>
            <w:sz w:val="22"/>
            <w:lang w:eastAsia="en-AU"/>
          </w:rPr>
          <w:tab/>
        </w:r>
        <w:r w:rsidR="00000E54" w:rsidRPr="00455E0A">
          <w:rPr>
            <w:rStyle w:val="Hyperlink"/>
          </w:rPr>
          <w:t>Statement of Charges</w:t>
        </w:r>
        <w:r w:rsidR="00000E54">
          <w:rPr>
            <w:webHidden/>
          </w:rPr>
          <w:tab/>
        </w:r>
        <w:r w:rsidR="009E0B6A">
          <w:rPr>
            <w:webHidden/>
          </w:rPr>
          <w:fldChar w:fldCharType="begin"/>
        </w:r>
        <w:r w:rsidR="00000E54">
          <w:rPr>
            <w:webHidden/>
          </w:rPr>
          <w:instrText xml:space="preserve"> PAGEREF _Toc353969241 \h </w:instrText>
        </w:r>
        <w:r w:rsidR="009E0B6A">
          <w:rPr>
            <w:webHidden/>
          </w:rPr>
        </w:r>
        <w:r w:rsidR="009E0B6A">
          <w:rPr>
            <w:webHidden/>
          </w:rPr>
          <w:fldChar w:fldCharType="separate"/>
        </w:r>
        <w:r w:rsidR="00000E54">
          <w:rPr>
            <w:webHidden/>
          </w:rPr>
          <w:t>16</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42" w:history="1">
        <w:r w:rsidR="00000E54" w:rsidRPr="00455E0A">
          <w:rPr>
            <w:rStyle w:val="Hyperlink"/>
          </w:rPr>
          <w:t>21.2</w:t>
        </w:r>
        <w:r w:rsidR="00000E54">
          <w:rPr>
            <w:rFonts w:asciiTheme="minorHAnsi" w:eastAsiaTheme="minorEastAsia" w:hAnsiTheme="minorHAnsi" w:cstheme="minorBidi"/>
            <w:sz w:val="22"/>
            <w:lang w:eastAsia="en-AU"/>
          </w:rPr>
          <w:tab/>
        </w:r>
        <w:r w:rsidR="00000E54" w:rsidRPr="00455E0A">
          <w:rPr>
            <w:rStyle w:val="Hyperlink"/>
          </w:rPr>
          <w:t>Content of Statement of Charges</w:t>
        </w:r>
        <w:r w:rsidR="00000E54">
          <w:rPr>
            <w:webHidden/>
          </w:rPr>
          <w:tab/>
        </w:r>
        <w:r w:rsidR="009E0B6A">
          <w:rPr>
            <w:webHidden/>
          </w:rPr>
          <w:fldChar w:fldCharType="begin"/>
        </w:r>
        <w:r w:rsidR="00000E54">
          <w:rPr>
            <w:webHidden/>
          </w:rPr>
          <w:instrText xml:space="preserve"> PAGEREF _Toc353969242 \h </w:instrText>
        </w:r>
        <w:r w:rsidR="009E0B6A">
          <w:rPr>
            <w:webHidden/>
          </w:rPr>
        </w:r>
        <w:r w:rsidR="009E0B6A">
          <w:rPr>
            <w:webHidden/>
          </w:rPr>
          <w:fldChar w:fldCharType="separate"/>
        </w:r>
        <w:r w:rsidR="00000E54">
          <w:rPr>
            <w:webHidden/>
          </w:rPr>
          <w:t>16</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43" w:history="1">
        <w:r w:rsidR="00000E54" w:rsidRPr="00455E0A">
          <w:rPr>
            <w:rStyle w:val="Hyperlink"/>
          </w:rPr>
          <w:t>21.3</w:t>
        </w:r>
        <w:r w:rsidR="00000E54">
          <w:rPr>
            <w:rFonts w:asciiTheme="minorHAnsi" w:eastAsiaTheme="minorEastAsia" w:hAnsiTheme="minorHAnsi" w:cstheme="minorBidi"/>
            <w:sz w:val="22"/>
            <w:lang w:eastAsia="en-AU"/>
          </w:rPr>
          <w:tab/>
        </w:r>
        <w:r w:rsidR="00000E54" w:rsidRPr="00455E0A">
          <w:rPr>
            <w:rStyle w:val="Hyperlink"/>
          </w:rPr>
          <w:t>Format of Statement of Charges</w:t>
        </w:r>
        <w:r w:rsidR="00000E54">
          <w:rPr>
            <w:webHidden/>
          </w:rPr>
          <w:tab/>
        </w:r>
        <w:r w:rsidR="009E0B6A">
          <w:rPr>
            <w:webHidden/>
          </w:rPr>
          <w:fldChar w:fldCharType="begin"/>
        </w:r>
        <w:r w:rsidR="00000E54">
          <w:rPr>
            <w:webHidden/>
          </w:rPr>
          <w:instrText xml:space="preserve"> PAGEREF _Toc353969243 \h </w:instrText>
        </w:r>
        <w:r w:rsidR="009E0B6A">
          <w:rPr>
            <w:webHidden/>
          </w:rPr>
        </w:r>
        <w:r w:rsidR="009E0B6A">
          <w:rPr>
            <w:webHidden/>
          </w:rPr>
          <w:fldChar w:fldCharType="separate"/>
        </w:r>
        <w:r w:rsidR="00000E54">
          <w:rPr>
            <w:webHidden/>
          </w:rPr>
          <w:t>17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44" w:history="1">
        <w:r w:rsidR="00000E54" w:rsidRPr="00455E0A">
          <w:rPr>
            <w:rStyle w:val="Hyperlink"/>
          </w:rPr>
          <w:t>21.4</w:t>
        </w:r>
        <w:r w:rsidR="00000E54">
          <w:rPr>
            <w:rFonts w:asciiTheme="minorHAnsi" w:eastAsiaTheme="minorEastAsia" w:hAnsiTheme="minorHAnsi" w:cstheme="minorBidi"/>
            <w:sz w:val="22"/>
            <w:lang w:eastAsia="en-AU"/>
          </w:rPr>
          <w:tab/>
        </w:r>
        <w:r w:rsidR="00000E54" w:rsidRPr="00455E0A">
          <w:rPr>
            <w:rStyle w:val="Hyperlink"/>
          </w:rPr>
          <w:t>Tax Invoice</w:t>
        </w:r>
        <w:r w:rsidR="00000E54">
          <w:rPr>
            <w:webHidden/>
          </w:rPr>
          <w:tab/>
        </w:r>
        <w:r w:rsidR="009E0B6A">
          <w:rPr>
            <w:webHidden/>
          </w:rPr>
          <w:fldChar w:fldCharType="begin"/>
        </w:r>
        <w:r w:rsidR="00000E54">
          <w:rPr>
            <w:webHidden/>
          </w:rPr>
          <w:instrText xml:space="preserve"> PAGEREF _Toc353969244 \h </w:instrText>
        </w:r>
        <w:r w:rsidR="009E0B6A">
          <w:rPr>
            <w:webHidden/>
          </w:rPr>
        </w:r>
        <w:r w:rsidR="009E0B6A">
          <w:rPr>
            <w:webHidden/>
          </w:rPr>
          <w:fldChar w:fldCharType="separate"/>
        </w:r>
        <w:r w:rsidR="00000E54">
          <w:rPr>
            <w:webHidden/>
          </w:rPr>
          <w:t>17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45" w:history="1">
        <w:r w:rsidR="00000E54" w:rsidRPr="00455E0A">
          <w:rPr>
            <w:rStyle w:val="Hyperlink"/>
          </w:rPr>
          <w:t>21.5</w:t>
        </w:r>
        <w:r w:rsidR="00000E54">
          <w:rPr>
            <w:rFonts w:asciiTheme="minorHAnsi" w:eastAsiaTheme="minorEastAsia" w:hAnsiTheme="minorHAnsi" w:cstheme="minorBidi"/>
            <w:sz w:val="22"/>
            <w:lang w:eastAsia="en-AU"/>
          </w:rPr>
          <w:tab/>
        </w:r>
        <w:r w:rsidR="00000E54" w:rsidRPr="00455E0A">
          <w:rPr>
            <w:rStyle w:val="Hyperlink"/>
          </w:rPr>
          <w:t>Due Date for Payment</w:t>
        </w:r>
        <w:r w:rsidR="00000E54">
          <w:rPr>
            <w:webHidden/>
          </w:rPr>
          <w:tab/>
        </w:r>
        <w:r w:rsidR="009E0B6A">
          <w:rPr>
            <w:webHidden/>
          </w:rPr>
          <w:fldChar w:fldCharType="begin"/>
        </w:r>
        <w:r w:rsidR="00000E54">
          <w:rPr>
            <w:webHidden/>
          </w:rPr>
          <w:instrText xml:space="preserve"> PAGEREF _Toc353969245 \h </w:instrText>
        </w:r>
        <w:r w:rsidR="009E0B6A">
          <w:rPr>
            <w:webHidden/>
          </w:rPr>
        </w:r>
        <w:r w:rsidR="009E0B6A">
          <w:rPr>
            <w:webHidden/>
          </w:rPr>
          <w:fldChar w:fldCharType="separate"/>
        </w:r>
        <w:r w:rsidR="00000E54">
          <w:rPr>
            <w:webHidden/>
          </w:rPr>
          <w:t>17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46" w:history="1">
        <w:r w:rsidR="00000E54" w:rsidRPr="00455E0A">
          <w:rPr>
            <w:rStyle w:val="Hyperlink"/>
          </w:rPr>
          <w:t>21.6</w:t>
        </w:r>
        <w:r w:rsidR="00000E54">
          <w:rPr>
            <w:rFonts w:asciiTheme="minorHAnsi" w:eastAsiaTheme="minorEastAsia" w:hAnsiTheme="minorHAnsi" w:cstheme="minorBidi"/>
            <w:sz w:val="22"/>
            <w:lang w:eastAsia="en-AU"/>
          </w:rPr>
          <w:tab/>
        </w:r>
        <w:r w:rsidR="00000E54" w:rsidRPr="00455E0A">
          <w:rPr>
            <w:rStyle w:val="Hyperlink"/>
          </w:rPr>
          <w:t>Survival</w:t>
        </w:r>
        <w:r w:rsidR="00000E54">
          <w:rPr>
            <w:webHidden/>
          </w:rPr>
          <w:tab/>
        </w:r>
        <w:r w:rsidR="009E0B6A">
          <w:rPr>
            <w:webHidden/>
          </w:rPr>
          <w:fldChar w:fldCharType="begin"/>
        </w:r>
        <w:r w:rsidR="00000E54">
          <w:rPr>
            <w:webHidden/>
          </w:rPr>
          <w:instrText xml:space="preserve"> PAGEREF _Toc353969246 \h </w:instrText>
        </w:r>
        <w:r w:rsidR="009E0B6A">
          <w:rPr>
            <w:webHidden/>
          </w:rPr>
        </w:r>
        <w:r w:rsidR="009E0B6A">
          <w:rPr>
            <w:webHidden/>
          </w:rPr>
          <w:fldChar w:fldCharType="separate"/>
        </w:r>
        <w:r w:rsidR="00000E54">
          <w:rPr>
            <w:webHidden/>
          </w:rPr>
          <w:t>17</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247" w:history="1">
        <w:r w:rsidR="00000E54" w:rsidRPr="00455E0A">
          <w:rPr>
            <w:rStyle w:val="Hyperlink"/>
          </w:rPr>
          <w:t>22.</w:t>
        </w:r>
        <w:r w:rsidR="00000E54">
          <w:rPr>
            <w:rFonts w:asciiTheme="minorHAnsi" w:eastAsiaTheme="minorEastAsia" w:hAnsiTheme="minorHAnsi" w:cstheme="minorBidi"/>
            <w:b w:val="0"/>
            <w:bCs w:val="0"/>
            <w:lang w:eastAsia="en-AU"/>
          </w:rPr>
          <w:tab/>
        </w:r>
        <w:r w:rsidR="00000E54" w:rsidRPr="00455E0A">
          <w:rPr>
            <w:rStyle w:val="Hyperlink"/>
          </w:rPr>
          <w:t>ADJUSTMENT OF CHARGES</w:t>
        </w:r>
        <w:r w:rsidR="00000E54">
          <w:rPr>
            <w:webHidden/>
          </w:rPr>
          <w:tab/>
        </w:r>
        <w:r w:rsidR="009E0B6A">
          <w:rPr>
            <w:webHidden/>
          </w:rPr>
          <w:fldChar w:fldCharType="begin"/>
        </w:r>
        <w:r w:rsidR="00000E54">
          <w:rPr>
            <w:webHidden/>
          </w:rPr>
          <w:instrText xml:space="preserve"> PAGEREF _Toc353969247 \h </w:instrText>
        </w:r>
        <w:r w:rsidR="009E0B6A">
          <w:rPr>
            <w:webHidden/>
          </w:rPr>
        </w:r>
        <w:r w:rsidR="009E0B6A">
          <w:rPr>
            <w:webHidden/>
          </w:rPr>
          <w:fldChar w:fldCharType="separate"/>
        </w:r>
        <w:r w:rsidR="00000E54">
          <w:rPr>
            <w:webHidden/>
          </w:rPr>
          <w:t>17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48" w:history="1">
        <w:r w:rsidR="00000E54" w:rsidRPr="00455E0A">
          <w:rPr>
            <w:rStyle w:val="Hyperlink"/>
          </w:rPr>
          <w:t>22.1</w:t>
        </w:r>
        <w:r w:rsidR="00000E54">
          <w:rPr>
            <w:rFonts w:asciiTheme="minorHAnsi" w:eastAsiaTheme="minorEastAsia" w:hAnsiTheme="minorHAnsi" w:cstheme="minorBidi"/>
            <w:sz w:val="22"/>
            <w:lang w:eastAsia="en-AU"/>
          </w:rPr>
          <w:tab/>
        </w:r>
        <w:r w:rsidR="00000E54" w:rsidRPr="00455E0A">
          <w:rPr>
            <w:rStyle w:val="Hyperlink"/>
          </w:rPr>
          <w:t>Recovery not Permitted</w:t>
        </w:r>
        <w:r w:rsidR="00000E54">
          <w:rPr>
            <w:webHidden/>
          </w:rPr>
          <w:tab/>
        </w:r>
        <w:r w:rsidR="009E0B6A">
          <w:rPr>
            <w:webHidden/>
          </w:rPr>
          <w:fldChar w:fldCharType="begin"/>
        </w:r>
        <w:r w:rsidR="00000E54">
          <w:rPr>
            <w:webHidden/>
          </w:rPr>
          <w:instrText xml:space="preserve"> PAGEREF _Toc353969248 \h </w:instrText>
        </w:r>
        <w:r w:rsidR="009E0B6A">
          <w:rPr>
            <w:webHidden/>
          </w:rPr>
        </w:r>
        <w:r w:rsidR="009E0B6A">
          <w:rPr>
            <w:webHidden/>
          </w:rPr>
          <w:fldChar w:fldCharType="separate"/>
        </w:r>
        <w:r w:rsidR="00000E54">
          <w:rPr>
            <w:webHidden/>
          </w:rPr>
          <w:t>17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49" w:history="1">
        <w:r w:rsidR="00000E54" w:rsidRPr="00455E0A">
          <w:rPr>
            <w:rStyle w:val="Hyperlink"/>
          </w:rPr>
          <w:t>22.2</w:t>
        </w:r>
        <w:r w:rsidR="00000E54">
          <w:rPr>
            <w:rFonts w:asciiTheme="minorHAnsi" w:eastAsiaTheme="minorEastAsia" w:hAnsiTheme="minorHAnsi" w:cstheme="minorBidi"/>
            <w:sz w:val="22"/>
            <w:lang w:eastAsia="en-AU"/>
          </w:rPr>
          <w:tab/>
        </w:r>
        <w:r w:rsidR="00000E54" w:rsidRPr="00455E0A">
          <w:rPr>
            <w:rStyle w:val="Hyperlink"/>
          </w:rPr>
          <w:t>Adjustments</w:t>
        </w:r>
        <w:r w:rsidR="00000E54">
          <w:rPr>
            <w:webHidden/>
          </w:rPr>
          <w:tab/>
        </w:r>
        <w:r w:rsidR="009E0B6A">
          <w:rPr>
            <w:webHidden/>
          </w:rPr>
          <w:fldChar w:fldCharType="begin"/>
        </w:r>
        <w:r w:rsidR="00000E54">
          <w:rPr>
            <w:webHidden/>
          </w:rPr>
          <w:instrText xml:space="preserve"> PAGEREF _Toc353969249 \h </w:instrText>
        </w:r>
        <w:r w:rsidR="009E0B6A">
          <w:rPr>
            <w:webHidden/>
          </w:rPr>
        </w:r>
        <w:r w:rsidR="009E0B6A">
          <w:rPr>
            <w:webHidden/>
          </w:rPr>
          <w:fldChar w:fldCharType="separate"/>
        </w:r>
        <w:r w:rsidR="00000E54">
          <w:rPr>
            <w:webHidden/>
          </w:rPr>
          <w:t>17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50" w:history="1">
        <w:r w:rsidR="00000E54" w:rsidRPr="00455E0A">
          <w:rPr>
            <w:rStyle w:val="Hyperlink"/>
          </w:rPr>
          <w:t>22.3</w:t>
        </w:r>
        <w:r w:rsidR="00000E54">
          <w:rPr>
            <w:rFonts w:asciiTheme="minorHAnsi" w:eastAsiaTheme="minorEastAsia" w:hAnsiTheme="minorHAnsi" w:cstheme="minorBidi"/>
            <w:sz w:val="22"/>
            <w:lang w:eastAsia="en-AU"/>
          </w:rPr>
          <w:tab/>
        </w:r>
        <w:r w:rsidR="00000E54" w:rsidRPr="00455E0A">
          <w:rPr>
            <w:rStyle w:val="Hyperlink"/>
          </w:rPr>
          <w:t>Time Limit</w:t>
        </w:r>
        <w:r w:rsidR="00000E54">
          <w:rPr>
            <w:webHidden/>
          </w:rPr>
          <w:tab/>
        </w:r>
        <w:r w:rsidR="009E0B6A">
          <w:rPr>
            <w:webHidden/>
          </w:rPr>
          <w:fldChar w:fldCharType="begin"/>
        </w:r>
        <w:r w:rsidR="00000E54">
          <w:rPr>
            <w:webHidden/>
          </w:rPr>
          <w:instrText xml:space="preserve"> PAGEREF _Toc353969250 \h </w:instrText>
        </w:r>
        <w:r w:rsidR="009E0B6A">
          <w:rPr>
            <w:webHidden/>
          </w:rPr>
        </w:r>
        <w:r w:rsidR="009E0B6A">
          <w:rPr>
            <w:webHidden/>
          </w:rPr>
          <w:fldChar w:fldCharType="separate"/>
        </w:r>
        <w:r w:rsidR="00000E54">
          <w:rPr>
            <w:webHidden/>
          </w:rPr>
          <w:t>18</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251" w:history="1">
        <w:r w:rsidR="00000E54" w:rsidRPr="00455E0A">
          <w:rPr>
            <w:rStyle w:val="Hyperlink"/>
          </w:rPr>
          <w:t>23.</w:t>
        </w:r>
        <w:r w:rsidR="00000E54">
          <w:rPr>
            <w:rFonts w:asciiTheme="minorHAnsi" w:eastAsiaTheme="minorEastAsia" w:hAnsiTheme="minorHAnsi" w:cstheme="minorBidi"/>
            <w:b w:val="0"/>
            <w:bCs w:val="0"/>
            <w:lang w:eastAsia="en-AU"/>
          </w:rPr>
          <w:tab/>
        </w:r>
        <w:r w:rsidR="00000E54" w:rsidRPr="00455E0A">
          <w:rPr>
            <w:rStyle w:val="Hyperlink"/>
          </w:rPr>
          <w:t>DISPUTED STATEMENT OF CHARGES</w:t>
        </w:r>
        <w:r w:rsidR="00000E54">
          <w:rPr>
            <w:webHidden/>
          </w:rPr>
          <w:tab/>
        </w:r>
        <w:r w:rsidR="009E0B6A">
          <w:rPr>
            <w:webHidden/>
          </w:rPr>
          <w:fldChar w:fldCharType="begin"/>
        </w:r>
        <w:r w:rsidR="00000E54">
          <w:rPr>
            <w:webHidden/>
          </w:rPr>
          <w:instrText xml:space="preserve"> PAGEREF _Toc353969251 \h </w:instrText>
        </w:r>
        <w:r w:rsidR="009E0B6A">
          <w:rPr>
            <w:webHidden/>
          </w:rPr>
        </w:r>
        <w:r w:rsidR="009E0B6A">
          <w:rPr>
            <w:webHidden/>
          </w:rPr>
          <w:fldChar w:fldCharType="separate"/>
        </w:r>
        <w:r w:rsidR="00000E54">
          <w:rPr>
            <w:webHidden/>
          </w:rPr>
          <w:t>18</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252" w:history="1">
        <w:r w:rsidR="00000E54" w:rsidRPr="00455E0A">
          <w:rPr>
            <w:rStyle w:val="Hyperlink"/>
          </w:rPr>
          <w:t>24.</w:t>
        </w:r>
        <w:r w:rsidR="00000E54">
          <w:rPr>
            <w:rFonts w:asciiTheme="minorHAnsi" w:eastAsiaTheme="minorEastAsia" w:hAnsiTheme="minorHAnsi" w:cstheme="minorBidi"/>
            <w:b w:val="0"/>
            <w:bCs w:val="0"/>
            <w:lang w:eastAsia="en-AU"/>
          </w:rPr>
          <w:tab/>
        </w:r>
        <w:r w:rsidR="00000E54" w:rsidRPr="00455E0A">
          <w:rPr>
            <w:rStyle w:val="Hyperlink"/>
          </w:rPr>
          <w:t>DELIVERED QUANTITIES</w:t>
        </w:r>
        <w:r w:rsidR="00000E54">
          <w:rPr>
            <w:webHidden/>
          </w:rPr>
          <w:tab/>
        </w:r>
        <w:r w:rsidR="009E0B6A">
          <w:rPr>
            <w:webHidden/>
          </w:rPr>
          <w:fldChar w:fldCharType="begin"/>
        </w:r>
        <w:r w:rsidR="00000E54">
          <w:rPr>
            <w:webHidden/>
          </w:rPr>
          <w:instrText xml:space="preserve"> PAGEREF _Toc353969252 \h </w:instrText>
        </w:r>
        <w:r w:rsidR="009E0B6A">
          <w:rPr>
            <w:webHidden/>
          </w:rPr>
        </w:r>
        <w:r w:rsidR="009E0B6A">
          <w:rPr>
            <w:webHidden/>
          </w:rPr>
          <w:fldChar w:fldCharType="separate"/>
        </w:r>
        <w:r w:rsidR="00000E54">
          <w:rPr>
            <w:webHidden/>
          </w:rPr>
          <w:t>19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53" w:history="1">
        <w:r w:rsidR="00000E54" w:rsidRPr="00455E0A">
          <w:rPr>
            <w:rStyle w:val="Hyperlink"/>
          </w:rPr>
          <w:t>24.1</w:t>
        </w:r>
        <w:r w:rsidR="00000E54">
          <w:rPr>
            <w:rFonts w:asciiTheme="minorHAnsi" w:eastAsiaTheme="minorEastAsia" w:hAnsiTheme="minorHAnsi" w:cstheme="minorBidi"/>
            <w:sz w:val="22"/>
            <w:lang w:eastAsia="en-AU"/>
          </w:rPr>
          <w:tab/>
        </w:r>
        <w:r w:rsidR="00000E54" w:rsidRPr="00455E0A">
          <w:rPr>
            <w:rStyle w:val="Hyperlink"/>
          </w:rPr>
          <w:t>Basis for Determination</w:t>
        </w:r>
        <w:r w:rsidR="00000E54">
          <w:rPr>
            <w:webHidden/>
          </w:rPr>
          <w:tab/>
        </w:r>
        <w:r w:rsidR="009E0B6A">
          <w:rPr>
            <w:webHidden/>
          </w:rPr>
          <w:fldChar w:fldCharType="begin"/>
        </w:r>
        <w:r w:rsidR="00000E54">
          <w:rPr>
            <w:webHidden/>
          </w:rPr>
          <w:instrText xml:space="preserve"> PAGEREF _Toc353969253 \h </w:instrText>
        </w:r>
        <w:r w:rsidR="009E0B6A">
          <w:rPr>
            <w:webHidden/>
          </w:rPr>
        </w:r>
        <w:r w:rsidR="009E0B6A">
          <w:rPr>
            <w:webHidden/>
          </w:rPr>
          <w:fldChar w:fldCharType="separate"/>
        </w:r>
        <w:r w:rsidR="00000E54">
          <w:rPr>
            <w:webHidden/>
          </w:rPr>
          <w:t>19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54" w:history="1">
        <w:r w:rsidR="00000E54" w:rsidRPr="00455E0A">
          <w:rPr>
            <w:rStyle w:val="Hyperlink"/>
          </w:rPr>
          <w:t>24.2</w:t>
        </w:r>
        <w:r w:rsidR="00000E54">
          <w:rPr>
            <w:rFonts w:asciiTheme="minorHAnsi" w:eastAsiaTheme="minorEastAsia" w:hAnsiTheme="minorHAnsi" w:cstheme="minorBidi"/>
            <w:sz w:val="22"/>
            <w:lang w:eastAsia="en-AU"/>
          </w:rPr>
          <w:tab/>
        </w:r>
        <w:r w:rsidR="00000E54" w:rsidRPr="00455E0A">
          <w:rPr>
            <w:rStyle w:val="Hyperlink"/>
          </w:rPr>
          <w:t>[not used]</w:t>
        </w:r>
        <w:r w:rsidR="00000E54">
          <w:rPr>
            <w:webHidden/>
          </w:rPr>
          <w:tab/>
        </w:r>
        <w:r w:rsidR="009E0B6A">
          <w:rPr>
            <w:webHidden/>
          </w:rPr>
          <w:fldChar w:fldCharType="begin"/>
        </w:r>
        <w:r w:rsidR="00000E54">
          <w:rPr>
            <w:webHidden/>
          </w:rPr>
          <w:instrText xml:space="preserve"> PAGEREF _Toc353969254 \h </w:instrText>
        </w:r>
        <w:r w:rsidR="009E0B6A">
          <w:rPr>
            <w:webHidden/>
          </w:rPr>
        </w:r>
        <w:r w:rsidR="009E0B6A">
          <w:rPr>
            <w:webHidden/>
          </w:rPr>
          <w:fldChar w:fldCharType="separate"/>
        </w:r>
        <w:r w:rsidR="00000E54">
          <w:rPr>
            <w:webHidden/>
          </w:rPr>
          <w:t>19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55" w:history="1">
        <w:r w:rsidR="00000E54" w:rsidRPr="00455E0A">
          <w:rPr>
            <w:rStyle w:val="Hyperlink"/>
          </w:rPr>
          <w:t>24.3</w:t>
        </w:r>
        <w:r w:rsidR="00000E54">
          <w:rPr>
            <w:rFonts w:asciiTheme="minorHAnsi" w:eastAsiaTheme="minorEastAsia" w:hAnsiTheme="minorHAnsi" w:cstheme="minorBidi"/>
            <w:sz w:val="22"/>
            <w:lang w:eastAsia="en-AU"/>
          </w:rPr>
          <w:tab/>
        </w:r>
        <w:r w:rsidR="00000E54" w:rsidRPr="00455E0A">
          <w:rPr>
            <w:rStyle w:val="Hyperlink"/>
          </w:rPr>
          <w:t>[not used]</w:t>
        </w:r>
        <w:r w:rsidR="00000E54">
          <w:rPr>
            <w:webHidden/>
          </w:rPr>
          <w:tab/>
        </w:r>
        <w:r w:rsidR="009E0B6A">
          <w:rPr>
            <w:webHidden/>
          </w:rPr>
          <w:fldChar w:fldCharType="begin"/>
        </w:r>
        <w:r w:rsidR="00000E54">
          <w:rPr>
            <w:webHidden/>
          </w:rPr>
          <w:instrText xml:space="preserve"> PAGEREF _Toc353969255 \h </w:instrText>
        </w:r>
        <w:r w:rsidR="009E0B6A">
          <w:rPr>
            <w:webHidden/>
          </w:rPr>
        </w:r>
        <w:r w:rsidR="009E0B6A">
          <w:rPr>
            <w:webHidden/>
          </w:rPr>
          <w:fldChar w:fldCharType="separate"/>
        </w:r>
        <w:r w:rsidR="00000E54">
          <w:rPr>
            <w:webHidden/>
          </w:rPr>
          <w:t>19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56" w:history="1">
        <w:r w:rsidR="00000E54" w:rsidRPr="00455E0A">
          <w:rPr>
            <w:rStyle w:val="Hyperlink"/>
          </w:rPr>
          <w:t>24.4</w:t>
        </w:r>
        <w:r w:rsidR="00000E54">
          <w:rPr>
            <w:rFonts w:asciiTheme="minorHAnsi" w:eastAsiaTheme="minorEastAsia" w:hAnsiTheme="minorHAnsi" w:cstheme="minorBidi"/>
            <w:sz w:val="22"/>
            <w:lang w:eastAsia="en-AU"/>
          </w:rPr>
          <w:tab/>
        </w:r>
        <w:r w:rsidR="00000E54" w:rsidRPr="00455E0A">
          <w:rPr>
            <w:rStyle w:val="Hyperlink"/>
          </w:rPr>
          <w:t>[not used]</w:t>
        </w:r>
        <w:r w:rsidR="00000E54">
          <w:rPr>
            <w:webHidden/>
          </w:rPr>
          <w:tab/>
        </w:r>
        <w:r w:rsidR="009E0B6A">
          <w:rPr>
            <w:webHidden/>
          </w:rPr>
          <w:fldChar w:fldCharType="begin"/>
        </w:r>
        <w:r w:rsidR="00000E54">
          <w:rPr>
            <w:webHidden/>
          </w:rPr>
          <w:instrText xml:space="preserve"> PAGEREF _Toc353969256 \h </w:instrText>
        </w:r>
        <w:r w:rsidR="009E0B6A">
          <w:rPr>
            <w:webHidden/>
          </w:rPr>
        </w:r>
        <w:r w:rsidR="009E0B6A">
          <w:rPr>
            <w:webHidden/>
          </w:rPr>
          <w:fldChar w:fldCharType="separate"/>
        </w:r>
        <w:r w:rsidR="00000E54">
          <w:rPr>
            <w:webHidden/>
          </w:rPr>
          <w:t>19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57" w:history="1">
        <w:r w:rsidR="00000E54" w:rsidRPr="00455E0A">
          <w:rPr>
            <w:rStyle w:val="Hyperlink"/>
          </w:rPr>
          <w:t>24.5</w:t>
        </w:r>
        <w:r w:rsidR="00000E54">
          <w:rPr>
            <w:rFonts w:asciiTheme="minorHAnsi" w:eastAsiaTheme="minorEastAsia" w:hAnsiTheme="minorHAnsi" w:cstheme="minorBidi"/>
            <w:sz w:val="22"/>
            <w:lang w:eastAsia="en-AU"/>
          </w:rPr>
          <w:tab/>
        </w:r>
        <w:r w:rsidR="00000E54" w:rsidRPr="00455E0A">
          <w:rPr>
            <w:rStyle w:val="Hyperlink"/>
          </w:rPr>
          <w:t>[not used]</w:t>
        </w:r>
        <w:r w:rsidR="00000E54">
          <w:rPr>
            <w:webHidden/>
          </w:rPr>
          <w:tab/>
        </w:r>
        <w:r w:rsidR="009E0B6A">
          <w:rPr>
            <w:webHidden/>
          </w:rPr>
          <w:fldChar w:fldCharType="begin"/>
        </w:r>
        <w:r w:rsidR="00000E54">
          <w:rPr>
            <w:webHidden/>
          </w:rPr>
          <w:instrText xml:space="preserve"> PAGEREF _Toc353969257 \h </w:instrText>
        </w:r>
        <w:r w:rsidR="009E0B6A">
          <w:rPr>
            <w:webHidden/>
          </w:rPr>
        </w:r>
        <w:r w:rsidR="009E0B6A">
          <w:rPr>
            <w:webHidden/>
          </w:rPr>
          <w:fldChar w:fldCharType="separate"/>
        </w:r>
        <w:r w:rsidR="00000E54">
          <w:rPr>
            <w:webHidden/>
          </w:rPr>
          <w:t>19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58" w:history="1">
        <w:r w:rsidR="00000E54" w:rsidRPr="00455E0A">
          <w:rPr>
            <w:rStyle w:val="Hyperlink"/>
          </w:rPr>
          <w:t>24.6</w:t>
        </w:r>
        <w:r w:rsidR="00000E54">
          <w:rPr>
            <w:rFonts w:asciiTheme="minorHAnsi" w:eastAsiaTheme="minorEastAsia" w:hAnsiTheme="minorHAnsi" w:cstheme="minorBidi"/>
            <w:sz w:val="22"/>
            <w:lang w:eastAsia="en-AU"/>
          </w:rPr>
          <w:tab/>
        </w:r>
        <w:r w:rsidR="00000E54" w:rsidRPr="00455E0A">
          <w:rPr>
            <w:rStyle w:val="Hyperlink"/>
          </w:rPr>
          <w:t>Determinations Conclusive</w:t>
        </w:r>
        <w:r w:rsidR="00000E54">
          <w:rPr>
            <w:webHidden/>
          </w:rPr>
          <w:tab/>
        </w:r>
        <w:r w:rsidR="009E0B6A">
          <w:rPr>
            <w:webHidden/>
          </w:rPr>
          <w:fldChar w:fldCharType="begin"/>
        </w:r>
        <w:r w:rsidR="00000E54">
          <w:rPr>
            <w:webHidden/>
          </w:rPr>
          <w:instrText xml:space="preserve"> PAGEREF _Toc353969258 \h </w:instrText>
        </w:r>
        <w:r w:rsidR="009E0B6A">
          <w:rPr>
            <w:webHidden/>
          </w:rPr>
        </w:r>
        <w:r w:rsidR="009E0B6A">
          <w:rPr>
            <w:webHidden/>
          </w:rPr>
          <w:fldChar w:fldCharType="separate"/>
        </w:r>
        <w:r w:rsidR="00000E54">
          <w:rPr>
            <w:webHidden/>
          </w:rPr>
          <w:t>19</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259" w:history="1">
        <w:r w:rsidR="00000E54" w:rsidRPr="00455E0A">
          <w:rPr>
            <w:rStyle w:val="Hyperlink"/>
          </w:rPr>
          <w:t>25.</w:t>
        </w:r>
        <w:r w:rsidR="00000E54">
          <w:rPr>
            <w:rFonts w:asciiTheme="minorHAnsi" w:eastAsiaTheme="minorEastAsia" w:hAnsiTheme="minorHAnsi" w:cstheme="minorBidi"/>
            <w:b w:val="0"/>
            <w:bCs w:val="0"/>
            <w:lang w:eastAsia="en-AU"/>
          </w:rPr>
          <w:tab/>
        </w:r>
        <w:r w:rsidR="00000E54" w:rsidRPr="00455E0A">
          <w:rPr>
            <w:rStyle w:val="Hyperlink"/>
          </w:rPr>
          <w:t>METHOD OF PAYMENT</w:t>
        </w:r>
        <w:r w:rsidR="00000E54">
          <w:rPr>
            <w:webHidden/>
          </w:rPr>
          <w:tab/>
        </w:r>
        <w:r w:rsidR="009E0B6A">
          <w:rPr>
            <w:webHidden/>
          </w:rPr>
          <w:fldChar w:fldCharType="begin"/>
        </w:r>
        <w:r w:rsidR="00000E54">
          <w:rPr>
            <w:webHidden/>
          </w:rPr>
          <w:instrText xml:space="preserve"> PAGEREF _Toc353969259 \h </w:instrText>
        </w:r>
        <w:r w:rsidR="009E0B6A">
          <w:rPr>
            <w:webHidden/>
          </w:rPr>
        </w:r>
        <w:r w:rsidR="009E0B6A">
          <w:rPr>
            <w:webHidden/>
          </w:rPr>
          <w:fldChar w:fldCharType="separate"/>
        </w:r>
        <w:r w:rsidR="00000E54">
          <w:rPr>
            <w:webHidden/>
          </w:rPr>
          <w:t>19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60" w:history="1">
        <w:r w:rsidR="00000E54" w:rsidRPr="00455E0A">
          <w:rPr>
            <w:rStyle w:val="Hyperlink"/>
          </w:rPr>
          <w:t>25.1</w:t>
        </w:r>
        <w:r w:rsidR="00000E54">
          <w:rPr>
            <w:rFonts w:asciiTheme="minorHAnsi" w:eastAsiaTheme="minorEastAsia" w:hAnsiTheme="minorHAnsi" w:cstheme="minorBidi"/>
            <w:sz w:val="22"/>
            <w:lang w:eastAsia="en-AU"/>
          </w:rPr>
          <w:tab/>
        </w:r>
        <w:r w:rsidR="00000E54" w:rsidRPr="00455E0A">
          <w:rPr>
            <w:rStyle w:val="Hyperlink"/>
          </w:rPr>
          <w:t>Method of Payment</w:t>
        </w:r>
        <w:r w:rsidR="00000E54">
          <w:rPr>
            <w:webHidden/>
          </w:rPr>
          <w:tab/>
        </w:r>
        <w:r w:rsidR="009E0B6A">
          <w:rPr>
            <w:webHidden/>
          </w:rPr>
          <w:fldChar w:fldCharType="begin"/>
        </w:r>
        <w:r w:rsidR="00000E54">
          <w:rPr>
            <w:webHidden/>
          </w:rPr>
          <w:instrText xml:space="preserve"> PAGEREF _Toc353969260 \h </w:instrText>
        </w:r>
        <w:r w:rsidR="009E0B6A">
          <w:rPr>
            <w:webHidden/>
          </w:rPr>
        </w:r>
        <w:r w:rsidR="009E0B6A">
          <w:rPr>
            <w:webHidden/>
          </w:rPr>
          <w:fldChar w:fldCharType="separate"/>
        </w:r>
        <w:r w:rsidR="00000E54">
          <w:rPr>
            <w:webHidden/>
          </w:rPr>
          <w:t>19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61" w:history="1">
        <w:r w:rsidR="00000E54" w:rsidRPr="00455E0A">
          <w:rPr>
            <w:rStyle w:val="Hyperlink"/>
          </w:rPr>
          <w:t>25.2</w:t>
        </w:r>
        <w:r w:rsidR="00000E54">
          <w:rPr>
            <w:rFonts w:asciiTheme="minorHAnsi" w:eastAsiaTheme="minorEastAsia" w:hAnsiTheme="minorHAnsi" w:cstheme="minorBidi"/>
            <w:sz w:val="22"/>
            <w:lang w:eastAsia="en-AU"/>
          </w:rPr>
          <w:tab/>
        </w:r>
        <w:r w:rsidR="00000E54" w:rsidRPr="00455E0A">
          <w:rPr>
            <w:rStyle w:val="Hyperlink"/>
          </w:rPr>
          <w:t>Business Days</w:t>
        </w:r>
        <w:r w:rsidR="00000E54">
          <w:rPr>
            <w:webHidden/>
          </w:rPr>
          <w:tab/>
        </w:r>
        <w:r w:rsidR="009E0B6A">
          <w:rPr>
            <w:webHidden/>
          </w:rPr>
          <w:fldChar w:fldCharType="begin"/>
        </w:r>
        <w:r w:rsidR="00000E54">
          <w:rPr>
            <w:webHidden/>
          </w:rPr>
          <w:instrText xml:space="preserve"> PAGEREF _Toc353969261 \h </w:instrText>
        </w:r>
        <w:r w:rsidR="009E0B6A">
          <w:rPr>
            <w:webHidden/>
          </w:rPr>
        </w:r>
        <w:r w:rsidR="009E0B6A">
          <w:rPr>
            <w:webHidden/>
          </w:rPr>
          <w:fldChar w:fldCharType="separate"/>
        </w:r>
        <w:r w:rsidR="00000E54">
          <w:rPr>
            <w:webHidden/>
          </w:rPr>
          <w:t>19</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262" w:history="1">
        <w:r w:rsidR="00000E54" w:rsidRPr="00455E0A">
          <w:rPr>
            <w:rStyle w:val="Hyperlink"/>
          </w:rPr>
          <w:t>26.</w:t>
        </w:r>
        <w:r w:rsidR="00000E54">
          <w:rPr>
            <w:rFonts w:asciiTheme="minorHAnsi" w:eastAsiaTheme="minorEastAsia" w:hAnsiTheme="minorHAnsi" w:cstheme="minorBidi"/>
            <w:b w:val="0"/>
            <w:bCs w:val="0"/>
            <w:lang w:eastAsia="en-AU"/>
          </w:rPr>
          <w:tab/>
        </w:r>
        <w:r w:rsidR="00000E54" w:rsidRPr="00455E0A">
          <w:rPr>
            <w:rStyle w:val="Hyperlink"/>
          </w:rPr>
          <w:t>FAILURE TO PAY</w:t>
        </w:r>
        <w:r w:rsidR="00000E54">
          <w:rPr>
            <w:webHidden/>
          </w:rPr>
          <w:tab/>
        </w:r>
        <w:r w:rsidR="009E0B6A">
          <w:rPr>
            <w:webHidden/>
          </w:rPr>
          <w:fldChar w:fldCharType="begin"/>
        </w:r>
        <w:r w:rsidR="00000E54">
          <w:rPr>
            <w:webHidden/>
          </w:rPr>
          <w:instrText xml:space="preserve"> PAGEREF _Toc353969262 \h </w:instrText>
        </w:r>
        <w:r w:rsidR="009E0B6A">
          <w:rPr>
            <w:webHidden/>
          </w:rPr>
        </w:r>
        <w:r w:rsidR="009E0B6A">
          <w:rPr>
            <w:webHidden/>
          </w:rPr>
          <w:fldChar w:fldCharType="separate"/>
        </w:r>
        <w:r w:rsidR="00000E54">
          <w:rPr>
            <w:webHidden/>
          </w:rPr>
          <w:t>19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63" w:history="1">
        <w:r w:rsidR="00000E54" w:rsidRPr="00455E0A">
          <w:rPr>
            <w:rStyle w:val="Hyperlink"/>
          </w:rPr>
          <w:t>26.1</w:t>
        </w:r>
        <w:r w:rsidR="00000E54">
          <w:rPr>
            <w:rFonts w:asciiTheme="minorHAnsi" w:eastAsiaTheme="minorEastAsia" w:hAnsiTheme="minorHAnsi" w:cstheme="minorBidi"/>
            <w:sz w:val="22"/>
            <w:lang w:eastAsia="en-AU"/>
          </w:rPr>
          <w:tab/>
        </w:r>
        <w:r w:rsidR="00000E54" w:rsidRPr="00455E0A">
          <w:rPr>
            <w:rStyle w:val="Hyperlink"/>
          </w:rPr>
          <w:t>Overdue Interest</w:t>
        </w:r>
        <w:r w:rsidR="00000E54">
          <w:rPr>
            <w:webHidden/>
          </w:rPr>
          <w:tab/>
        </w:r>
        <w:r w:rsidR="009E0B6A">
          <w:rPr>
            <w:webHidden/>
          </w:rPr>
          <w:fldChar w:fldCharType="begin"/>
        </w:r>
        <w:r w:rsidR="00000E54">
          <w:rPr>
            <w:webHidden/>
          </w:rPr>
          <w:instrText xml:space="preserve"> PAGEREF _Toc353969263 \h </w:instrText>
        </w:r>
        <w:r w:rsidR="009E0B6A">
          <w:rPr>
            <w:webHidden/>
          </w:rPr>
        </w:r>
        <w:r w:rsidR="009E0B6A">
          <w:rPr>
            <w:webHidden/>
          </w:rPr>
          <w:fldChar w:fldCharType="separate"/>
        </w:r>
        <w:r w:rsidR="00000E54">
          <w:rPr>
            <w:webHidden/>
          </w:rPr>
          <w:t>19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64" w:history="1">
        <w:r w:rsidR="00000E54" w:rsidRPr="00455E0A">
          <w:rPr>
            <w:rStyle w:val="Hyperlink"/>
          </w:rPr>
          <w:t>26.2</w:t>
        </w:r>
        <w:r w:rsidR="00000E54">
          <w:rPr>
            <w:rFonts w:asciiTheme="minorHAnsi" w:eastAsiaTheme="minorEastAsia" w:hAnsiTheme="minorHAnsi" w:cstheme="minorBidi"/>
            <w:sz w:val="22"/>
            <w:lang w:eastAsia="en-AU"/>
          </w:rPr>
          <w:tab/>
        </w:r>
        <w:r w:rsidR="00000E54" w:rsidRPr="00455E0A">
          <w:rPr>
            <w:rStyle w:val="Hyperlink"/>
          </w:rPr>
          <w:t>Right to Set Off Unpaid Amounts</w:t>
        </w:r>
        <w:r w:rsidR="00000E54">
          <w:rPr>
            <w:webHidden/>
          </w:rPr>
          <w:tab/>
        </w:r>
        <w:r w:rsidR="009E0B6A">
          <w:rPr>
            <w:webHidden/>
          </w:rPr>
          <w:fldChar w:fldCharType="begin"/>
        </w:r>
        <w:r w:rsidR="00000E54">
          <w:rPr>
            <w:webHidden/>
          </w:rPr>
          <w:instrText xml:space="preserve"> PAGEREF _Toc353969264 \h </w:instrText>
        </w:r>
        <w:r w:rsidR="009E0B6A">
          <w:rPr>
            <w:webHidden/>
          </w:rPr>
        </w:r>
        <w:r w:rsidR="009E0B6A">
          <w:rPr>
            <w:webHidden/>
          </w:rPr>
          <w:fldChar w:fldCharType="separate"/>
        </w:r>
        <w:r w:rsidR="00000E54">
          <w:rPr>
            <w:webHidden/>
          </w:rPr>
          <w:t>20</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266" w:history="1">
        <w:r w:rsidR="00000E54" w:rsidRPr="00455E0A">
          <w:rPr>
            <w:rStyle w:val="Hyperlink"/>
          </w:rPr>
          <w:t>27.</w:t>
        </w:r>
        <w:r w:rsidR="00000E54">
          <w:rPr>
            <w:rFonts w:asciiTheme="minorHAnsi" w:eastAsiaTheme="minorEastAsia" w:hAnsiTheme="minorHAnsi" w:cstheme="minorBidi"/>
            <w:b w:val="0"/>
            <w:bCs w:val="0"/>
            <w:lang w:eastAsia="en-AU"/>
          </w:rPr>
          <w:tab/>
        </w:r>
        <w:r w:rsidR="00000E54" w:rsidRPr="00455E0A">
          <w:rPr>
            <w:rStyle w:val="Hyperlink"/>
          </w:rPr>
          <w:t>CREDIT SUPPORT</w:t>
        </w:r>
        <w:r w:rsidR="00000E54">
          <w:rPr>
            <w:webHidden/>
          </w:rPr>
          <w:tab/>
        </w:r>
        <w:r w:rsidR="009E0B6A">
          <w:rPr>
            <w:webHidden/>
          </w:rPr>
          <w:fldChar w:fldCharType="begin"/>
        </w:r>
        <w:r w:rsidR="00000E54">
          <w:rPr>
            <w:webHidden/>
          </w:rPr>
          <w:instrText xml:space="preserve"> PAGEREF _Toc353969266 \h </w:instrText>
        </w:r>
        <w:r w:rsidR="009E0B6A">
          <w:rPr>
            <w:webHidden/>
          </w:rPr>
        </w:r>
        <w:r w:rsidR="009E0B6A">
          <w:rPr>
            <w:webHidden/>
          </w:rPr>
          <w:fldChar w:fldCharType="separate"/>
        </w:r>
        <w:r w:rsidR="00000E54">
          <w:rPr>
            <w:webHidden/>
          </w:rPr>
          <w:t>20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67" w:history="1">
        <w:r w:rsidR="00000E54" w:rsidRPr="00455E0A">
          <w:rPr>
            <w:rStyle w:val="Hyperlink"/>
          </w:rPr>
          <w:t>27.1</w:t>
        </w:r>
        <w:r w:rsidR="00000E54">
          <w:rPr>
            <w:rFonts w:asciiTheme="minorHAnsi" w:eastAsiaTheme="minorEastAsia" w:hAnsiTheme="minorHAnsi" w:cstheme="minorBidi"/>
            <w:sz w:val="22"/>
            <w:lang w:eastAsia="en-AU"/>
          </w:rPr>
          <w:tab/>
        </w:r>
        <w:r w:rsidR="00000E54" w:rsidRPr="00455E0A">
          <w:rPr>
            <w:rStyle w:val="Hyperlink"/>
          </w:rPr>
          <w:t>Network User to provide credit support</w:t>
        </w:r>
        <w:r w:rsidR="00000E54">
          <w:rPr>
            <w:webHidden/>
          </w:rPr>
          <w:tab/>
        </w:r>
        <w:r w:rsidR="009E0B6A">
          <w:rPr>
            <w:webHidden/>
          </w:rPr>
          <w:fldChar w:fldCharType="begin"/>
        </w:r>
        <w:r w:rsidR="00000E54">
          <w:rPr>
            <w:webHidden/>
          </w:rPr>
          <w:instrText xml:space="preserve"> PAGEREF _Toc353969267 \h </w:instrText>
        </w:r>
        <w:r w:rsidR="009E0B6A">
          <w:rPr>
            <w:webHidden/>
          </w:rPr>
        </w:r>
        <w:r w:rsidR="009E0B6A">
          <w:rPr>
            <w:webHidden/>
          </w:rPr>
          <w:fldChar w:fldCharType="separate"/>
        </w:r>
        <w:r w:rsidR="00000E54">
          <w:rPr>
            <w:webHidden/>
          </w:rPr>
          <w:t>20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68" w:history="1">
        <w:r w:rsidR="00000E54" w:rsidRPr="00455E0A">
          <w:rPr>
            <w:rStyle w:val="Hyperlink"/>
          </w:rPr>
          <w:t>27.2</w:t>
        </w:r>
        <w:r w:rsidR="00000E54">
          <w:rPr>
            <w:rFonts w:asciiTheme="minorHAnsi" w:eastAsiaTheme="minorEastAsia" w:hAnsiTheme="minorHAnsi" w:cstheme="minorBidi"/>
            <w:sz w:val="22"/>
            <w:lang w:eastAsia="en-AU"/>
          </w:rPr>
          <w:tab/>
        </w:r>
        <w:r w:rsidR="00000E54" w:rsidRPr="00455E0A">
          <w:rPr>
            <w:rStyle w:val="Hyperlink"/>
          </w:rPr>
          <w:t>Credit Support</w:t>
        </w:r>
        <w:r w:rsidR="00000E54">
          <w:rPr>
            <w:webHidden/>
          </w:rPr>
          <w:tab/>
        </w:r>
        <w:r w:rsidR="009E0B6A">
          <w:rPr>
            <w:webHidden/>
          </w:rPr>
          <w:fldChar w:fldCharType="begin"/>
        </w:r>
        <w:r w:rsidR="00000E54">
          <w:rPr>
            <w:webHidden/>
          </w:rPr>
          <w:instrText xml:space="preserve"> PAGEREF _Toc353969268 \h </w:instrText>
        </w:r>
        <w:r w:rsidR="009E0B6A">
          <w:rPr>
            <w:webHidden/>
          </w:rPr>
        </w:r>
        <w:r w:rsidR="009E0B6A">
          <w:rPr>
            <w:webHidden/>
          </w:rPr>
          <w:fldChar w:fldCharType="separate"/>
        </w:r>
        <w:r w:rsidR="00000E54">
          <w:rPr>
            <w:webHidden/>
          </w:rPr>
          <w:t>20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69" w:history="1">
        <w:r w:rsidR="00000E54" w:rsidRPr="00455E0A">
          <w:rPr>
            <w:rStyle w:val="Hyperlink"/>
          </w:rPr>
          <w:t>27.3</w:t>
        </w:r>
        <w:r w:rsidR="00000E54">
          <w:rPr>
            <w:rFonts w:asciiTheme="minorHAnsi" w:eastAsiaTheme="minorEastAsia" w:hAnsiTheme="minorHAnsi" w:cstheme="minorBidi"/>
            <w:sz w:val="22"/>
            <w:lang w:eastAsia="en-AU"/>
          </w:rPr>
          <w:tab/>
        </w:r>
        <w:r w:rsidR="00000E54" w:rsidRPr="00455E0A">
          <w:rPr>
            <w:rStyle w:val="Hyperlink"/>
          </w:rPr>
          <w:t>Acceptable Form of Credit Support</w:t>
        </w:r>
        <w:r w:rsidR="00000E54">
          <w:rPr>
            <w:webHidden/>
          </w:rPr>
          <w:tab/>
        </w:r>
        <w:r w:rsidR="009E0B6A">
          <w:rPr>
            <w:webHidden/>
          </w:rPr>
          <w:fldChar w:fldCharType="begin"/>
        </w:r>
        <w:r w:rsidR="00000E54">
          <w:rPr>
            <w:webHidden/>
          </w:rPr>
          <w:instrText xml:space="preserve"> PAGEREF _Toc353969269 \h </w:instrText>
        </w:r>
        <w:r w:rsidR="009E0B6A">
          <w:rPr>
            <w:webHidden/>
          </w:rPr>
        </w:r>
        <w:r w:rsidR="009E0B6A">
          <w:rPr>
            <w:webHidden/>
          </w:rPr>
          <w:fldChar w:fldCharType="separate"/>
        </w:r>
        <w:r w:rsidR="00000E54">
          <w:rPr>
            <w:webHidden/>
          </w:rPr>
          <w:t>20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70" w:history="1">
        <w:r w:rsidR="00000E54" w:rsidRPr="00455E0A">
          <w:rPr>
            <w:rStyle w:val="Hyperlink"/>
          </w:rPr>
          <w:t>27.4</w:t>
        </w:r>
        <w:r w:rsidR="00000E54">
          <w:rPr>
            <w:rFonts w:asciiTheme="minorHAnsi" w:eastAsiaTheme="minorEastAsia" w:hAnsiTheme="minorHAnsi" w:cstheme="minorBidi"/>
            <w:sz w:val="22"/>
            <w:lang w:eastAsia="en-AU"/>
          </w:rPr>
          <w:tab/>
        </w:r>
        <w:r w:rsidR="00000E54" w:rsidRPr="00455E0A">
          <w:rPr>
            <w:rStyle w:val="Hyperlink"/>
          </w:rPr>
          <w:t>Provision of Credit Support where Dispute arises</w:t>
        </w:r>
        <w:r w:rsidR="00000E54">
          <w:rPr>
            <w:webHidden/>
          </w:rPr>
          <w:tab/>
        </w:r>
        <w:r w:rsidR="009E0B6A">
          <w:rPr>
            <w:webHidden/>
          </w:rPr>
          <w:fldChar w:fldCharType="begin"/>
        </w:r>
        <w:r w:rsidR="00000E54">
          <w:rPr>
            <w:webHidden/>
          </w:rPr>
          <w:instrText xml:space="preserve"> PAGEREF _Toc353969270 \h </w:instrText>
        </w:r>
        <w:r w:rsidR="009E0B6A">
          <w:rPr>
            <w:webHidden/>
          </w:rPr>
        </w:r>
        <w:r w:rsidR="009E0B6A">
          <w:rPr>
            <w:webHidden/>
          </w:rPr>
          <w:fldChar w:fldCharType="separate"/>
        </w:r>
        <w:r w:rsidR="00000E54">
          <w:rPr>
            <w:webHidden/>
          </w:rPr>
          <w:t>20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71" w:history="1">
        <w:r w:rsidR="00000E54" w:rsidRPr="00455E0A">
          <w:rPr>
            <w:rStyle w:val="Hyperlink"/>
          </w:rPr>
          <w:t>27.5</w:t>
        </w:r>
        <w:r w:rsidR="00000E54">
          <w:rPr>
            <w:rFonts w:asciiTheme="minorHAnsi" w:eastAsiaTheme="minorEastAsia" w:hAnsiTheme="minorHAnsi" w:cstheme="minorBidi"/>
            <w:sz w:val="22"/>
            <w:lang w:eastAsia="en-AU"/>
          </w:rPr>
          <w:tab/>
        </w:r>
        <w:r w:rsidR="00000E54" w:rsidRPr="00455E0A">
          <w:rPr>
            <w:rStyle w:val="Hyperlink"/>
          </w:rPr>
          <w:t>Cost Reimbursement</w:t>
        </w:r>
        <w:r w:rsidR="00000E54">
          <w:rPr>
            <w:webHidden/>
          </w:rPr>
          <w:tab/>
        </w:r>
        <w:r w:rsidR="009E0B6A">
          <w:rPr>
            <w:webHidden/>
          </w:rPr>
          <w:fldChar w:fldCharType="begin"/>
        </w:r>
        <w:r w:rsidR="00000E54">
          <w:rPr>
            <w:webHidden/>
          </w:rPr>
          <w:instrText xml:space="preserve"> PAGEREF _Toc353969271 \h </w:instrText>
        </w:r>
        <w:r w:rsidR="009E0B6A">
          <w:rPr>
            <w:webHidden/>
          </w:rPr>
        </w:r>
        <w:r w:rsidR="009E0B6A">
          <w:rPr>
            <w:webHidden/>
          </w:rPr>
          <w:fldChar w:fldCharType="separate"/>
        </w:r>
        <w:r w:rsidR="00000E54">
          <w:rPr>
            <w:webHidden/>
          </w:rPr>
          <w:t>21</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72" w:history="1">
        <w:r w:rsidR="00000E54" w:rsidRPr="00455E0A">
          <w:rPr>
            <w:rStyle w:val="Hyperlink"/>
          </w:rPr>
          <w:t>27.6</w:t>
        </w:r>
        <w:r w:rsidR="00000E54">
          <w:rPr>
            <w:rFonts w:asciiTheme="minorHAnsi" w:eastAsiaTheme="minorEastAsia" w:hAnsiTheme="minorHAnsi" w:cstheme="minorBidi"/>
            <w:sz w:val="22"/>
            <w:lang w:eastAsia="en-AU"/>
          </w:rPr>
          <w:tab/>
        </w:r>
        <w:r w:rsidR="00000E54" w:rsidRPr="00455E0A">
          <w:rPr>
            <w:rStyle w:val="Hyperlink"/>
          </w:rPr>
          <w:t>Increasing or decreasing credit support</w:t>
        </w:r>
        <w:r w:rsidR="00000E54">
          <w:rPr>
            <w:webHidden/>
          </w:rPr>
          <w:tab/>
        </w:r>
        <w:r w:rsidR="009E0B6A">
          <w:rPr>
            <w:webHidden/>
          </w:rPr>
          <w:fldChar w:fldCharType="begin"/>
        </w:r>
        <w:r w:rsidR="00000E54">
          <w:rPr>
            <w:webHidden/>
          </w:rPr>
          <w:instrText xml:space="preserve"> PAGEREF _Toc353969272 \h </w:instrText>
        </w:r>
        <w:r w:rsidR="009E0B6A">
          <w:rPr>
            <w:webHidden/>
          </w:rPr>
        </w:r>
        <w:r w:rsidR="009E0B6A">
          <w:rPr>
            <w:webHidden/>
          </w:rPr>
          <w:fldChar w:fldCharType="separate"/>
        </w:r>
        <w:r w:rsidR="00000E54">
          <w:rPr>
            <w:webHidden/>
          </w:rPr>
          <w:t>21</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73" w:history="1">
        <w:r w:rsidR="00000E54" w:rsidRPr="00455E0A">
          <w:rPr>
            <w:rStyle w:val="Hyperlink"/>
          </w:rPr>
          <w:t>27.7</w:t>
        </w:r>
        <w:r w:rsidR="00000E54">
          <w:rPr>
            <w:rFonts w:asciiTheme="minorHAnsi" w:eastAsiaTheme="minorEastAsia" w:hAnsiTheme="minorHAnsi" w:cstheme="minorBidi"/>
            <w:sz w:val="22"/>
            <w:lang w:eastAsia="en-AU"/>
          </w:rPr>
          <w:tab/>
        </w:r>
        <w:r w:rsidR="00000E54" w:rsidRPr="00455E0A">
          <w:rPr>
            <w:rStyle w:val="Hyperlink"/>
          </w:rPr>
          <w:t>Application of Credit Support</w:t>
        </w:r>
        <w:r w:rsidR="00000E54">
          <w:rPr>
            <w:webHidden/>
          </w:rPr>
          <w:tab/>
        </w:r>
        <w:r w:rsidR="009E0B6A">
          <w:rPr>
            <w:webHidden/>
          </w:rPr>
          <w:fldChar w:fldCharType="begin"/>
        </w:r>
        <w:r w:rsidR="00000E54">
          <w:rPr>
            <w:webHidden/>
          </w:rPr>
          <w:instrText xml:space="preserve"> PAGEREF _Toc353969273 \h </w:instrText>
        </w:r>
        <w:r w:rsidR="009E0B6A">
          <w:rPr>
            <w:webHidden/>
          </w:rPr>
        </w:r>
        <w:r w:rsidR="009E0B6A">
          <w:rPr>
            <w:webHidden/>
          </w:rPr>
          <w:fldChar w:fldCharType="separate"/>
        </w:r>
        <w:r w:rsidR="00000E54">
          <w:rPr>
            <w:webHidden/>
          </w:rPr>
          <w:t>21</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74" w:history="1">
        <w:r w:rsidR="00000E54" w:rsidRPr="00455E0A">
          <w:rPr>
            <w:rStyle w:val="Hyperlink"/>
          </w:rPr>
          <w:t>27.8</w:t>
        </w:r>
        <w:r w:rsidR="00000E54">
          <w:rPr>
            <w:rFonts w:asciiTheme="minorHAnsi" w:eastAsiaTheme="minorEastAsia" w:hAnsiTheme="minorHAnsi" w:cstheme="minorBidi"/>
            <w:sz w:val="22"/>
            <w:lang w:eastAsia="en-AU"/>
          </w:rPr>
          <w:tab/>
        </w:r>
        <w:r w:rsidR="00000E54" w:rsidRPr="00455E0A">
          <w:rPr>
            <w:rStyle w:val="Hyperlink"/>
          </w:rPr>
          <w:t>Return of Credit Support</w:t>
        </w:r>
        <w:r w:rsidR="00000E54">
          <w:rPr>
            <w:webHidden/>
          </w:rPr>
          <w:tab/>
        </w:r>
        <w:r w:rsidR="009E0B6A">
          <w:rPr>
            <w:webHidden/>
          </w:rPr>
          <w:fldChar w:fldCharType="begin"/>
        </w:r>
        <w:r w:rsidR="00000E54">
          <w:rPr>
            <w:webHidden/>
          </w:rPr>
          <w:instrText xml:space="preserve"> PAGEREF _Toc353969274 \h </w:instrText>
        </w:r>
        <w:r w:rsidR="009E0B6A">
          <w:rPr>
            <w:webHidden/>
          </w:rPr>
        </w:r>
        <w:r w:rsidR="009E0B6A">
          <w:rPr>
            <w:webHidden/>
          </w:rPr>
          <w:fldChar w:fldCharType="separate"/>
        </w:r>
        <w:r w:rsidR="00000E54">
          <w:rPr>
            <w:webHidden/>
          </w:rPr>
          <w:t>21</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75" w:history="1">
        <w:r w:rsidR="00000E54" w:rsidRPr="00455E0A">
          <w:rPr>
            <w:rStyle w:val="Hyperlink"/>
          </w:rPr>
          <w:t>27.9</w:t>
        </w:r>
        <w:r w:rsidR="00000E54">
          <w:rPr>
            <w:rFonts w:asciiTheme="minorHAnsi" w:eastAsiaTheme="minorEastAsia" w:hAnsiTheme="minorHAnsi" w:cstheme="minorBidi"/>
            <w:sz w:val="22"/>
            <w:lang w:eastAsia="en-AU"/>
          </w:rPr>
          <w:tab/>
        </w:r>
        <w:r w:rsidR="00000E54" w:rsidRPr="00455E0A">
          <w:rPr>
            <w:rStyle w:val="Hyperlink"/>
          </w:rPr>
          <w:t>Other obligations of Network User</w:t>
        </w:r>
        <w:r w:rsidR="00000E54">
          <w:rPr>
            <w:webHidden/>
          </w:rPr>
          <w:tab/>
        </w:r>
        <w:r w:rsidR="009E0B6A">
          <w:rPr>
            <w:webHidden/>
          </w:rPr>
          <w:fldChar w:fldCharType="begin"/>
        </w:r>
        <w:r w:rsidR="00000E54">
          <w:rPr>
            <w:webHidden/>
          </w:rPr>
          <w:instrText xml:space="preserve"> PAGEREF _Toc353969275 \h </w:instrText>
        </w:r>
        <w:r w:rsidR="009E0B6A">
          <w:rPr>
            <w:webHidden/>
          </w:rPr>
        </w:r>
        <w:r w:rsidR="009E0B6A">
          <w:rPr>
            <w:webHidden/>
          </w:rPr>
          <w:fldChar w:fldCharType="separate"/>
        </w:r>
        <w:r w:rsidR="00000E54">
          <w:rPr>
            <w:webHidden/>
          </w:rPr>
          <w:t>21</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276" w:history="1">
        <w:r w:rsidR="00000E54" w:rsidRPr="00455E0A">
          <w:rPr>
            <w:rStyle w:val="Hyperlink"/>
          </w:rPr>
          <w:t>28.</w:t>
        </w:r>
        <w:r w:rsidR="00000E54">
          <w:rPr>
            <w:rFonts w:asciiTheme="minorHAnsi" w:eastAsiaTheme="minorEastAsia" w:hAnsiTheme="minorHAnsi" w:cstheme="minorBidi"/>
            <w:b w:val="0"/>
            <w:bCs w:val="0"/>
            <w:lang w:eastAsia="en-AU"/>
          </w:rPr>
          <w:tab/>
        </w:r>
        <w:r w:rsidR="00000E54" w:rsidRPr="00455E0A">
          <w:rPr>
            <w:rStyle w:val="Hyperlink"/>
          </w:rPr>
          <w:t>TERMINATION</w:t>
        </w:r>
        <w:r w:rsidR="00000E54">
          <w:rPr>
            <w:webHidden/>
          </w:rPr>
          <w:tab/>
        </w:r>
        <w:r w:rsidR="009E0B6A">
          <w:rPr>
            <w:webHidden/>
          </w:rPr>
          <w:fldChar w:fldCharType="begin"/>
        </w:r>
        <w:r w:rsidR="00000E54">
          <w:rPr>
            <w:webHidden/>
          </w:rPr>
          <w:instrText xml:space="preserve"> PAGEREF _Toc353969276 \h </w:instrText>
        </w:r>
        <w:r w:rsidR="009E0B6A">
          <w:rPr>
            <w:webHidden/>
          </w:rPr>
        </w:r>
        <w:r w:rsidR="009E0B6A">
          <w:rPr>
            <w:webHidden/>
          </w:rPr>
          <w:fldChar w:fldCharType="separate"/>
        </w:r>
        <w:r w:rsidR="00000E54">
          <w:rPr>
            <w:webHidden/>
          </w:rPr>
          <w:t>22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77" w:history="1">
        <w:r w:rsidR="00000E54" w:rsidRPr="00455E0A">
          <w:rPr>
            <w:rStyle w:val="Hyperlink"/>
          </w:rPr>
          <w:t>28.1</w:t>
        </w:r>
        <w:r w:rsidR="00000E54">
          <w:rPr>
            <w:rFonts w:asciiTheme="minorHAnsi" w:eastAsiaTheme="minorEastAsia" w:hAnsiTheme="minorHAnsi" w:cstheme="minorBidi"/>
            <w:sz w:val="22"/>
            <w:lang w:eastAsia="en-AU"/>
          </w:rPr>
          <w:tab/>
        </w:r>
        <w:r w:rsidR="00000E54" w:rsidRPr="00455E0A">
          <w:rPr>
            <w:rStyle w:val="Hyperlink"/>
          </w:rPr>
          <w:t>Term</w:t>
        </w:r>
        <w:r w:rsidR="00000E54">
          <w:rPr>
            <w:webHidden/>
          </w:rPr>
          <w:tab/>
        </w:r>
        <w:r w:rsidR="009E0B6A">
          <w:rPr>
            <w:webHidden/>
          </w:rPr>
          <w:fldChar w:fldCharType="begin"/>
        </w:r>
        <w:r w:rsidR="00000E54">
          <w:rPr>
            <w:webHidden/>
          </w:rPr>
          <w:instrText xml:space="preserve"> PAGEREF _Toc353969277 \h </w:instrText>
        </w:r>
        <w:r w:rsidR="009E0B6A">
          <w:rPr>
            <w:webHidden/>
          </w:rPr>
        </w:r>
        <w:r w:rsidR="009E0B6A">
          <w:rPr>
            <w:webHidden/>
          </w:rPr>
          <w:fldChar w:fldCharType="separate"/>
        </w:r>
        <w:r w:rsidR="00000E54">
          <w:rPr>
            <w:webHidden/>
          </w:rPr>
          <w:t>22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78" w:history="1">
        <w:r w:rsidR="00000E54" w:rsidRPr="00455E0A">
          <w:rPr>
            <w:rStyle w:val="Hyperlink"/>
          </w:rPr>
          <w:t>28.2</w:t>
        </w:r>
        <w:r w:rsidR="00000E54">
          <w:rPr>
            <w:rFonts w:asciiTheme="minorHAnsi" w:eastAsiaTheme="minorEastAsia" w:hAnsiTheme="minorHAnsi" w:cstheme="minorBidi"/>
            <w:sz w:val="22"/>
            <w:lang w:eastAsia="en-AU"/>
          </w:rPr>
          <w:tab/>
        </w:r>
        <w:r w:rsidR="00000E54" w:rsidRPr="00455E0A">
          <w:rPr>
            <w:rStyle w:val="Hyperlink"/>
          </w:rPr>
          <w:t>Termination by Envestra</w:t>
        </w:r>
        <w:r w:rsidR="00000E54">
          <w:rPr>
            <w:webHidden/>
          </w:rPr>
          <w:tab/>
        </w:r>
        <w:r w:rsidR="009E0B6A">
          <w:rPr>
            <w:webHidden/>
          </w:rPr>
          <w:fldChar w:fldCharType="begin"/>
        </w:r>
        <w:r w:rsidR="00000E54">
          <w:rPr>
            <w:webHidden/>
          </w:rPr>
          <w:instrText xml:space="preserve"> PAGEREF _Toc353969278 \h </w:instrText>
        </w:r>
        <w:r w:rsidR="009E0B6A">
          <w:rPr>
            <w:webHidden/>
          </w:rPr>
        </w:r>
        <w:r w:rsidR="009E0B6A">
          <w:rPr>
            <w:webHidden/>
          </w:rPr>
          <w:fldChar w:fldCharType="separate"/>
        </w:r>
        <w:r w:rsidR="00000E54">
          <w:rPr>
            <w:webHidden/>
          </w:rPr>
          <w:t>22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79" w:history="1">
        <w:r w:rsidR="00000E54" w:rsidRPr="00455E0A">
          <w:rPr>
            <w:rStyle w:val="Hyperlink"/>
          </w:rPr>
          <w:t>28.3</w:t>
        </w:r>
        <w:r w:rsidR="00000E54">
          <w:rPr>
            <w:rFonts w:asciiTheme="minorHAnsi" w:eastAsiaTheme="minorEastAsia" w:hAnsiTheme="minorHAnsi" w:cstheme="minorBidi"/>
            <w:sz w:val="22"/>
            <w:lang w:eastAsia="en-AU"/>
          </w:rPr>
          <w:tab/>
        </w:r>
        <w:r w:rsidR="00000E54" w:rsidRPr="00455E0A">
          <w:rPr>
            <w:rStyle w:val="Hyperlink"/>
          </w:rPr>
          <w:t>Termination by the Network User</w:t>
        </w:r>
        <w:r w:rsidR="00000E54">
          <w:rPr>
            <w:webHidden/>
          </w:rPr>
          <w:tab/>
        </w:r>
        <w:r w:rsidR="009E0B6A">
          <w:rPr>
            <w:webHidden/>
          </w:rPr>
          <w:fldChar w:fldCharType="begin"/>
        </w:r>
        <w:r w:rsidR="00000E54">
          <w:rPr>
            <w:webHidden/>
          </w:rPr>
          <w:instrText xml:space="preserve"> PAGEREF _Toc353969279 \h </w:instrText>
        </w:r>
        <w:r w:rsidR="009E0B6A">
          <w:rPr>
            <w:webHidden/>
          </w:rPr>
        </w:r>
        <w:r w:rsidR="009E0B6A">
          <w:rPr>
            <w:webHidden/>
          </w:rPr>
          <w:fldChar w:fldCharType="separate"/>
        </w:r>
        <w:r w:rsidR="00000E54">
          <w:rPr>
            <w:webHidden/>
          </w:rPr>
          <w:t>22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80" w:history="1">
        <w:r w:rsidR="00000E54" w:rsidRPr="00455E0A">
          <w:rPr>
            <w:rStyle w:val="Hyperlink"/>
          </w:rPr>
          <w:t>28.4</w:t>
        </w:r>
        <w:r w:rsidR="00000E54">
          <w:rPr>
            <w:rFonts w:asciiTheme="minorHAnsi" w:eastAsiaTheme="minorEastAsia" w:hAnsiTheme="minorHAnsi" w:cstheme="minorBidi"/>
            <w:sz w:val="22"/>
            <w:lang w:eastAsia="en-AU"/>
          </w:rPr>
          <w:tab/>
        </w:r>
        <w:r w:rsidR="00000E54" w:rsidRPr="00455E0A">
          <w:rPr>
            <w:rStyle w:val="Hyperlink"/>
          </w:rPr>
          <w:t>Effect of Termination</w:t>
        </w:r>
        <w:r w:rsidR="00000E54">
          <w:rPr>
            <w:webHidden/>
          </w:rPr>
          <w:tab/>
        </w:r>
        <w:r w:rsidR="009E0B6A">
          <w:rPr>
            <w:webHidden/>
          </w:rPr>
          <w:fldChar w:fldCharType="begin"/>
        </w:r>
        <w:r w:rsidR="00000E54">
          <w:rPr>
            <w:webHidden/>
          </w:rPr>
          <w:instrText xml:space="preserve"> PAGEREF _Toc353969280 \h </w:instrText>
        </w:r>
        <w:r w:rsidR="009E0B6A">
          <w:rPr>
            <w:webHidden/>
          </w:rPr>
        </w:r>
        <w:r w:rsidR="009E0B6A">
          <w:rPr>
            <w:webHidden/>
          </w:rPr>
          <w:fldChar w:fldCharType="separate"/>
        </w:r>
        <w:r w:rsidR="00000E54">
          <w:rPr>
            <w:webHidden/>
          </w:rPr>
          <w:t>23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81" w:history="1">
        <w:r w:rsidR="00000E54" w:rsidRPr="00455E0A">
          <w:rPr>
            <w:rStyle w:val="Hyperlink"/>
          </w:rPr>
          <w:t>28.5</w:t>
        </w:r>
        <w:r w:rsidR="00000E54">
          <w:rPr>
            <w:rFonts w:asciiTheme="minorHAnsi" w:eastAsiaTheme="minorEastAsia" w:hAnsiTheme="minorHAnsi" w:cstheme="minorBidi"/>
            <w:sz w:val="22"/>
            <w:lang w:eastAsia="en-AU"/>
          </w:rPr>
          <w:tab/>
        </w:r>
        <w:r w:rsidR="00000E54" w:rsidRPr="00455E0A">
          <w:rPr>
            <w:rStyle w:val="Hyperlink"/>
          </w:rPr>
          <w:t>No Refunds</w:t>
        </w:r>
        <w:r w:rsidR="00000E54">
          <w:rPr>
            <w:webHidden/>
          </w:rPr>
          <w:tab/>
        </w:r>
        <w:r w:rsidR="009E0B6A">
          <w:rPr>
            <w:webHidden/>
          </w:rPr>
          <w:fldChar w:fldCharType="begin"/>
        </w:r>
        <w:r w:rsidR="00000E54">
          <w:rPr>
            <w:webHidden/>
          </w:rPr>
          <w:instrText xml:space="preserve"> PAGEREF _Toc353969281 \h </w:instrText>
        </w:r>
        <w:r w:rsidR="009E0B6A">
          <w:rPr>
            <w:webHidden/>
          </w:rPr>
        </w:r>
        <w:r w:rsidR="009E0B6A">
          <w:rPr>
            <w:webHidden/>
          </w:rPr>
          <w:fldChar w:fldCharType="separate"/>
        </w:r>
        <w:r w:rsidR="00000E54">
          <w:rPr>
            <w:webHidden/>
          </w:rPr>
          <w:t>23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82" w:history="1">
        <w:r w:rsidR="00000E54" w:rsidRPr="00455E0A">
          <w:rPr>
            <w:rStyle w:val="Hyperlink"/>
          </w:rPr>
          <w:t>28.6</w:t>
        </w:r>
        <w:r w:rsidR="00000E54">
          <w:rPr>
            <w:rFonts w:asciiTheme="minorHAnsi" w:eastAsiaTheme="minorEastAsia" w:hAnsiTheme="minorHAnsi" w:cstheme="minorBidi"/>
            <w:sz w:val="22"/>
            <w:lang w:eastAsia="en-AU"/>
          </w:rPr>
          <w:tab/>
        </w:r>
        <w:r w:rsidR="00000E54" w:rsidRPr="00455E0A">
          <w:rPr>
            <w:rStyle w:val="Hyperlink"/>
          </w:rPr>
          <w:t>Imbalance on Termination</w:t>
        </w:r>
        <w:r w:rsidR="00000E54">
          <w:rPr>
            <w:webHidden/>
          </w:rPr>
          <w:tab/>
        </w:r>
        <w:r w:rsidR="009E0B6A">
          <w:rPr>
            <w:webHidden/>
          </w:rPr>
          <w:fldChar w:fldCharType="begin"/>
        </w:r>
        <w:r w:rsidR="00000E54">
          <w:rPr>
            <w:webHidden/>
          </w:rPr>
          <w:instrText xml:space="preserve"> PAGEREF _Toc353969282 \h </w:instrText>
        </w:r>
        <w:r w:rsidR="009E0B6A">
          <w:rPr>
            <w:webHidden/>
          </w:rPr>
        </w:r>
        <w:r w:rsidR="009E0B6A">
          <w:rPr>
            <w:webHidden/>
          </w:rPr>
          <w:fldChar w:fldCharType="separate"/>
        </w:r>
        <w:r w:rsidR="00000E54">
          <w:rPr>
            <w:webHidden/>
          </w:rPr>
          <w:t>23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83" w:history="1">
        <w:r w:rsidR="00000E54" w:rsidRPr="00455E0A">
          <w:rPr>
            <w:rStyle w:val="Hyperlink"/>
          </w:rPr>
          <w:t>28.7</w:t>
        </w:r>
        <w:r w:rsidR="00000E54">
          <w:rPr>
            <w:rFonts w:asciiTheme="minorHAnsi" w:eastAsiaTheme="minorEastAsia" w:hAnsiTheme="minorHAnsi" w:cstheme="minorBidi"/>
            <w:sz w:val="22"/>
            <w:lang w:eastAsia="en-AU"/>
          </w:rPr>
          <w:tab/>
        </w:r>
        <w:r w:rsidR="00000E54" w:rsidRPr="00455E0A">
          <w:rPr>
            <w:rStyle w:val="Hyperlink"/>
          </w:rPr>
          <w:t>Holding Over</w:t>
        </w:r>
        <w:r w:rsidR="00000E54">
          <w:rPr>
            <w:webHidden/>
          </w:rPr>
          <w:tab/>
        </w:r>
        <w:r w:rsidR="009E0B6A">
          <w:rPr>
            <w:webHidden/>
          </w:rPr>
          <w:fldChar w:fldCharType="begin"/>
        </w:r>
        <w:r w:rsidR="00000E54">
          <w:rPr>
            <w:webHidden/>
          </w:rPr>
          <w:instrText xml:space="preserve"> PAGEREF _Toc353969283 \h </w:instrText>
        </w:r>
        <w:r w:rsidR="009E0B6A">
          <w:rPr>
            <w:webHidden/>
          </w:rPr>
        </w:r>
        <w:r w:rsidR="009E0B6A">
          <w:rPr>
            <w:webHidden/>
          </w:rPr>
          <w:fldChar w:fldCharType="separate"/>
        </w:r>
        <w:r w:rsidR="00000E54">
          <w:rPr>
            <w:webHidden/>
          </w:rPr>
          <w:t>23</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284" w:history="1">
        <w:r w:rsidR="00000E54" w:rsidRPr="00455E0A">
          <w:rPr>
            <w:rStyle w:val="Hyperlink"/>
          </w:rPr>
          <w:t>29.</w:t>
        </w:r>
        <w:r w:rsidR="00000E54">
          <w:rPr>
            <w:rFonts w:asciiTheme="minorHAnsi" w:eastAsiaTheme="minorEastAsia" w:hAnsiTheme="minorHAnsi" w:cstheme="minorBidi"/>
            <w:b w:val="0"/>
            <w:bCs w:val="0"/>
            <w:lang w:eastAsia="en-AU"/>
          </w:rPr>
          <w:tab/>
        </w:r>
        <w:r w:rsidR="00000E54" w:rsidRPr="00455E0A">
          <w:rPr>
            <w:rStyle w:val="Hyperlink"/>
          </w:rPr>
          <w:t>SERVICE PROVIDER’S LIABILITY</w:t>
        </w:r>
        <w:r w:rsidR="00000E54">
          <w:rPr>
            <w:webHidden/>
          </w:rPr>
          <w:tab/>
        </w:r>
        <w:r w:rsidR="009E0B6A">
          <w:rPr>
            <w:webHidden/>
          </w:rPr>
          <w:fldChar w:fldCharType="begin"/>
        </w:r>
        <w:r w:rsidR="00000E54">
          <w:rPr>
            <w:webHidden/>
          </w:rPr>
          <w:instrText xml:space="preserve"> PAGEREF _Toc353969284 \h </w:instrText>
        </w:r>
        <w:r w:rsidR="009E0B6A">
          <w:rPr>
            <w:webHidden/>
          </w:rPr>
        </w:r>
        <w:r w:rsidR="009E0B6A">
          <w:rPr>
            <w:webHidden/>
          </w:rPr>
          <w:fldChar w:fldCharType="separate"/>
        </w:r>
        <w:r w:rsidR="00000E54">
          <w:rPr>
            <w:webHidden/>
          </w:rPr>
          <w:t>24</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85" w:history="1">
        <w:r w:rsidR="00000E54" w:rsidRPr="00455E0A">
          <w:rPr>
            <w:rStyle w:val="Hyperlink"/>
          </w:rPr>
          <w:t>29.1</w:t>
        </w:r>
        <w:r w:rsidR="00000E54">
          <w:rPr>
            <w:rFonts w:asciiTheme="minorHAnsi" w:eastAsiaTheme="minorEastAsia" w:hAnsiTheme="minorHAnsi" w:cstheme="minorBidi"/>
            <w:sz w:val="22"/>
            <w:lang w:eastAsia="en-AU"/>
          </w:rPr>
          <w:tab/>
        </w:r>
        <w:r w:rsidR="00000E54" w:rsidRPr="00455E0A">
          <w:rPr>
            <w:rStyle w:val="Hyperlink"/>
          </w:rPr>
          <w:t>Indemnity against Property Damage and Personal Injury</w:t>
        </w:r>
        <w:r w:rsidR="00000E54">
          <w:rPr>
            <w:webHidden/>
          </w:rPr>
          <w:tab/>
        </w:r>
        <w:r w:rsidR="009E0B6A">
          <w:rPr>
            <w:webHidden/>
          </w:rPr>
          <w:fldChar w:fldCharType="begin"/>
        </w:r>
        <w:r w:rsidR="00000E54">
          <w:rPr>
            <w:webHidden/>
          </w:rPr>
          <w:instrText xml:space="preserve"> PAGEREF _Toc353969285 \h </w:instrText>
        </w:r>
        <w:r w:rsidR="009E0B6A">
          <w:rPr>
            <w:webHidden/>
          </w:rPr>
        </w:r>
        <w:r w:rsidR="009E0B6A">
          <w:rPr>
            <w:webHidden/>
          </w:rPr>
          <w:fldChar w:fldCharType="separate"/>
        </w:r>
        <w:r w:rsidR="00000E54">
          <w:rPr>
            <w:webHidden/>
          </w:rPr>
          <w:t>24</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86" w:history="1">
        <w:r w:rsidR="00000E54" w:rsidRPr="00455E0A">
          <w:rPr>
            <w:rStyle w:val="Hyperlink"/>
          </w:rPr>
          <w:t>29.2</w:t>
        </w:r>
        <w:r w:rsidR="00000E54">
          <w:rPr>
            <w:rFonts w:asciiTheme="minorHAnsi" w:eastAsiaTheme="minorEastAsia" w:hAnsiTheme="minorHAnsi" w:cstheme="minorBidi"/>
            <w:sz w:val="22"/>
            <w:lang w:eastAsia="en-AU"/>
          </w:rPr>
          <w:tab/>
        </w:r>
        <w:r w:rsidR="00000E54" w:rsidRPr="00455E0A">
          <w:rPr>
            <w:rStyle w:val="Hyperlink"/>
          </w:rPr>
          <w:t>Contribution</w:t>
        </w:r>
        <w:r w:rsidR="00000E54">
          <w:rPr>
            <w:webHidden/>
          </w:rPr>
          <w:tab/>
        </w:r>
        <w:r w:rsidR="009E0B6A">
          <w:rPr>
            <w:webHidden/>
          </w:rPr>
          <w:fldChar w:fldCharType="begin"/>
        </w:r>
        <w:r w:rsidR="00000E54">
          <w:rPr>
            <w:webHidden/>
          </w:rPr>
          <w:instrText xml:space="preserve"> PAGEREF _Toc353969286 \h </w:instrText>
        </w:r>
        <w:r w:rsidR="009E0B6A">
          <w:rPr>
            <w:webHidden/>
          </w:rPr>
        </w:r>
        <w:r w:rsidR="009E0B6A">
          <w:rPr>
            <w:webHidden/>
          </w:rPr>
          <w:fldChar w:fldCharType="separate"/>
        </w:r>
        <w:r w:rsidR="00000E54">
          <w:rPr>
            <w:webHidden/>
          </w:rPr>
          <w:t>24</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87" w:history="1">
        <w:r w:rsidR="00000E54" w:rsidRPr="00455E0A">
          <w:rPr>
            <w:rStyle w:val="Hyperlink"/>
          </w:rPr>
          <w:t>29.3</w:t>
        </w:r>
        <w:r w:rsidR="00000E54">
          <w:rPr>
            <w:rFonts w:asciiTheme="minorHAnsi" w:eastAsiaTheme="minorEastAsia" w:hAnsiTheme="minorHAnsi" w:cstheme="minorBidi"/>
            <w:sz w:val="22"/>
            <w:lang w:eastAsia="en-AU"/>
          </w:rPr>
          <w:tab/>
        </w:r>
        <w:r w:rsidR="00000E54" w:rsidRPr="00455E0A">
          <w:rPr>
            <w:rStyle w:val="Hyperlink"/>
          </w:rPr>
          <w:t>Notice of Claims</w:t>
        </w:r>
        <w:r w:rsidR="00000E54">
          <w:rPr>
            <w:webHidden/>
          </w:rPr>
          <w:tab/>
        </w:r>
        <w:r w:rsidR="009E0B6A">
          <w:rPr>
            <w:webHidden/>
          </w:rPr>
          <w:fldChar w:fldCharType="begin"/>
        </w:r>
        <w:r w:rsidR="00000E54">
          <w:rPr>
            <w:webHidden/>
          </w:rPr>
          <w:instrText xml:space="preserve"> PAGEREF _Toc353969287 \h </w:instrText>
        </w:r>
        <w:r w:rsidR="009E0B6A">
          <w:rPr>
            <w:webHidden/>
          </w:rPr>
        </w:r>
        <w:r w:rsidR="009E0B6A">
          <w:rPr>
            <w:webHidden/>
          </w:rPr>
          <w:fldChar w:fldCharType="separate"/>
        </w:r>
        <w:r w:rsidR="00000E54">
          <w:rPr>
            <w:webHidden/>
          </w:rPr>
          <w:t>24</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88" w:history="1">
        <w:r w:rsidR="00000E54" w:rsidRPr="00455E0A">
          <w:rPr>
            <w:rStyle w:val="Hyperlink"/>
          </w:rPr>
          <w:t>29.4</w:t>
        </w:r>
        <w:r w:rsidR="00000E54">
          <w:rPr>
            <w:rFonts w:asciiTheme="minorHAnsi" w:eastAsiaTheme="minorEastAsia" w:hAnsiTheme="minorHAnsi" w:cstheme="minorBidi"/>
            <w:sz w:val="22"/>
            <w:lang w:eastAsia="en-AU"/>
          </w:rPr>
          <w:tab/>
        </w:r>
        <w:r w:rsidR="00000E54" w:rsidRPr="00455E0A">
          <w:rPr>
            <w:rStyle w:val="Hyperlink"/>
          </w:rPr>
          <w:t>Mitigation</w:t>
        </w:r>
        <w:r w:rsidR="00000E54">
          <w:rPr>
            <w:webHidden/>
          </w:rPr>
          <w:tab/>
        </w:r>
        <w:r w:rsidR="009E0B6A">
          <w:rPr>
            <w:webHidden/>
          </w:rPr>
          <w:fldChar w:fldCharType="begin"/>
        </w:r>
        <w:r w:rsidR="00000E54">
          <w:rPr>
            <w:webHidden/>
          </w:rPr>
          <w:instrText xml:space="preserve"> PAGEREF _Toc353969288 \h </w:instrText>
        </w:r>
        <w:r w:rsidR="009E0B6A">
          <w:rPr>
            <w:webHidden/>
          </w:rPr>
        </w:r>
        <w:r w:rsidR="009E0B6A">
          <w:rPr>
            <w:webHidden/>
          </w:rPr>
          <w:fldChar w:fldCharType="separate"/>
        </w:r>
        <w:r w:rsidR="00000E54">
          <w:rPr>
            <w:webHidden/>
          </w:rPr>
          <w:t>24</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89" w:history="1">
        <w:r w:rsidR="00000E54" w:rsidRPr="00455E0A">
          <w:rPr>
            <w:rStyle w:val="Hyperlink"/>
          </w:rPr>
          <w:t>29.5</w:t>
        </w:r>
        <w:r w:rsidR="00000E54">
          <w:rPr>
            <w:rFonts w:asciiTheme="minorHAnsi" w:eastAsiaTheme="minorEastAsia" w:hAnsiTheme="minorHAnsi" w:cstheme="minorBidi"/>
            <w:sz w:val="22"/>
            <w:lang w:eastAsia="en-AU"/>
          </w:rPr>
          <w:tab/>
        </w:r>
        <w:r w:rsidR="00000E54" w:rsidRPr="00455E0A">
          <w:rPr>
            <w:rStyle w:val="Hyperlink"/>
          </w:rPr>
          <w:t>Limitation Period</w:t>
        </w:r>
        <w:r w:rsidR="00000E54">
          <w:rPr>
            <w:webHidden/>
          </w:rPr>
          <w:tab/>
        </w:r>
        <w:r w:rsidR="009E0B6A">
          <w:rPr>
            <w:webHidden/>
          </w:rPr>
          <w:fldChar w:fldCharType="begin"/>
        </w:r>
        <w:r w:rsidR="00000E54">
          <w:rPr>
            <w:webHidden/>
          </w:rPr>
          <w:instrText xml:space="preserve"> PAGEREF _Toc353969289 \h </w:instrText>
        </w:r>
        <w:r w:rsidR="009E0B6A">
          <w:rPr>
            <w:webHidden/>
          </w:rPr>
        </w:r>
        <w:r w:rsidR="009E0B6A">
          <w:rPr>
            <w:webHidden/>
          </w:rPr>
          <w:fldChar w:fldCharType="separate"/>
        </w:r>
        <w:r w:rsidR="00000E54">
          <w:rPr>
            <w:webHidden/>
          </w:rPr>
          <w:t>24</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90" w:history="1">
        <w:r w:rsidR="00000E54" w:rsidRPr="00455E0A">
          <w:rPr>
            <w:rStyle w:val="Hyperlink"/>
          </w:rPr>
          <w:t>29.6</w:t>
        </w:r>
        <w:r w:rsidR="00000E54">
          <w:rPr>
            <w:rFonts w:asciiTheme="minorHAnsi" w:eastAsiaTheme="minorEastAsia" w:hAnsiTheme="minorHAnsi" w:cstheme="minorBidi"/>
            <w:sz w:val="22"/>
            <w:lang w:eastAsia="en-AU"/>
          </w:rPr>
          <w:tab/>
        </w:r>
        <w:r w:rsidR="00000E54" w:rsidRPr="00455E0A">
          <w:rPr>
            <w:rStyle w:val="Hyperlink"/>
          </w:rPr>
          <w:t>Exclusion of Economic Loss and Consequential Loss</w:t>
        </w:r>
        <w:r w:rsidR="00000E54">
          <w:rPr>
            <w:webHidden/>
          </w:rPr>
          <w:tab/>
        </w:r>
        <w:r w:rsidR="009E0B6A">
          <w:rPr>
            <w:webHidden/>
          </w:rPr>
          <w:fldChar w:fldCharType="begin"/>
        </w:r>
        <w:r w:rsidR="00000E54">
          <w:rPr>
            <w:webHidden/>
          </w:rPr>
          <w:instrText xml:space="preserve"> PAGEREF _Toc353969290 \h </w:instrText>
        </w:r>
        <w:r w:rsidR="009E0B6A">
          <w:rPr>
            <w:webHidden/>
          </w:rPr>
        </w:r>
        <w:r w:rsidR="009E0B6A">
          <w:rPr>
            <w:webHidden/>
          </w:rPr>
          <w:fldChar w:fldCharType="separate"/>
        </w:r>
        <w:r w:rsidR="00000E54">
          <w:rPr>
            <w:webHidden/>
          </w:rPr>
          <w:t>25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91" w:history="1">
        <w:r w:rsidR="00000E54" w:rsidRPr="00455E0A">
          <w:rPr>
            <w:rStyle w:val="Hyperlink"/>
          </w:rPr>
          <w:t>29.7</w:t>
        </w:r>
        <w:r w:rsidR="00000E54">
          <w:rPr>
            <w:rFonts w:asciiTheme="minorHAnsi" w:eastAsiaTheme="minorEastAsia" w:hAnsiTheme="minorHAnsi" w:cstheme="minorBidi"/>
            <w:sz w:val="22"/>
            <w:lang w:eastAsia="en-AU"/>
          </w:rPr>
          <w:tab/>
        </w:r>
        <w:r w:rsidR="00000E54" w:rsidRPr="00455E0A">
          <w:rPr>
            <w:rStyle w:val="Hyperlink"/>
          </w:rPr>
          <w:t>Maximum Liability for Other Loss</w:t>
        </w:r>
        <w:r w:rsidR="00000E54">
          <w:rPr>
            <w:webHidden/>
          </w:rPr>
          <w:tab/>
        </w:r>
        <w:r w:rsidR="009E0B6A">
          <w:rPr>
            <w:webHidden/>
          </w:rPr>
          <w:fldChar w:fldCharType="begin"/>
        </w:r>
        <w:r w:rsidR="00000E54">
          <w:rPr>
            <w:webHidden/>
          </w:rPr>
          <w:instrText xml:space="preserve"> PAGEREF _Toc353969291 \h </w:instrText>
        </w:r>
        <w:r w:rsidR="009E0B6A">
          <w:rPr>
            <w:webHidden/>
          </w:rPr>
        </w:r>
        <w:r w:rsidR="009E0B6A">
          <w:rPr>
            <w:webHidden/>
          </w:rPr>
          <w:fldChar w:fldCharType="separate"/>
        </w:r>
        <w:r w:rsidR="00000E54">
          <w:rPr>
            <w:webHidden/>
          </w:rPr>
          <w:t>25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92" w:history="1">
        <w:r w:rsidR="00000E54" w:rsidRPr="00455E0A">
          <w:rPr>
            <w:rStyle w:val="Hyperlink"/>
          </w:rPr>
          <w:t>29.8</w:t>
        </w:r>
        <w:r w:rsidR="00000E54">
          <w:rPr>
            <w:rFonts w:asciiTheme="minorHAnsi" w:eastAsiaTheme="minorEastAsia" w:hAnsiTheme="minorHAnsi" w:cstheme="minorBidi"/>
            <w:sz w:val="22"/>
            <w:lang w:eastAsia="en-AU"/>
          </w:rPr>
          <w:tab/>
        </w:r>
        <w:r w:rsidR="00000E54" w:rsidRPr="00455E0A">
          <w:rPr>
            <w:rStyle w:val="Hyperlink"/>
          </w:rPr>
          <w:t>Australian Consumer Law</w:t>
        </w:r>
        <w:r w:rsidR="00000E54">
          <w:rPr>
            <w:webHidden/>
          </w:rPr>
          <w:tab/>
        </w:r>
        <w:r w:rsidR="009E0B6A">
          <w:rPr>
            <w:webHidden/>
          </w:rPr>
          <w:fldChar w:fldCharType="begin"/>
        </w:r>
        <w:r w:rsidR="00000E54">
          <w:rPr>
            <w:webHidden/>
          </w:rPr>
          <w:instrText xml:space="preserve"> PAGEREF _Toc353969292 \h </w:instrText>
        </w:r>
        <w:r w:rsidR="009E0B6A">
          <w:rPr>
            <w:webHidden/>
          </w:rPr>
        </w:r>
        <w:r w:rsidR="009E0B6A">
          <w:rPr>
            <w:webHidden/>
          </w:rPr>
          <w:fldChar w:fldCharType="separate"/>
        </w:r>
        <w:r w:rsidR="00000E54">
          <w:rPr>
            <w:webHidden/>
          </w:rPr>
          <w:t>25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93" w:history="1">
        <w:r w:rsidR="00000E54" w:rsidRPr="00455E0A">
          <w:rPr>
            <w:rStyle w:val="Hyperlink"/>
          </w:rPr>
          <w:t>29.9</w:t>
        </w:r>
        <w:r w:rsidR="00000E54">
          <w:rPr>
            <w:rFonts w:asciiTheme="minorHAnsi" w:eastAsiaTheme="minorEastAsia" w:hAnsiTheme="minorHAnsi" w:cstheme="minorBidi"/>
            <w:sz w:val="22"/>
            <w:lang w:eastAsia="en-AU"/>
          </w:rPr>
          <w:tab/>
        </w:r>
        <w:r w:rsidR="00000E54" w:rsidRPr="00455E0A">
          <w:rPr>
            <w:rStyle w:val="Hyperlink"/>
          </w:rPr>
          <w:t>Interpretation</w:t>
        </w:r>
        <w:r w:rsidR="00000E54">
          <w:rPr>
            <w:webHidden/>
          </w:rPr>
          <w:tab/>
        </w:r>
        <w:r w:rsidR="009E0B6A">
          <w:rPr>
            <w:webHidden/>
          </w:rPr>
          <w:fldChar w:fldCharType="begin"/>
        </w:r>
        <w:r w:rsidR="00000E54">
          <w:rPr>
            <w:webHidden/>
          </w:rPr>
          <w:instrText xml:space="preserve"> PAGEREF _Toc353969293 \h </w:instrText>
        </w:r>
        <w:r w:rsidR="009E0B6A">
          <w:rPr>
            <w:webHidden/>
          </w:rPr>
        </w:r>
        <w:r w:rsidR="009E0B6A">
          <w:rPr>
            <w:webHidden/>
          </w:rPr>
          <w:fldChar w:fldCharType="separate"/>
        </w:r>
        <w:r w:rsidR="00000E54">
          <w:rPr>
            <w:webHidden/>
          </w:rPr>
          <w:t>25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94" w:history="1">
        <w:r w:rsidR="00000E54" w:rsidRPr="00455E0A">
          <w:rPr>
            <w:rStyle w:val="Hyperlink"/>
          </w:rPr>
          <w:t>29.10</w:t>
        </w:r>
        <w:r w:rsidR="00000E54">
          <w:rPr>
            <w:rFonts w:asciiTheme="minorHAnsi" w:eastAsiaTheme="minorEastAsia" w:hAnsiTheme="minorHAnsi" w:cstheme="minorBidi"/>
            <w:sz w:val="22"/>
            <w:lang w:eastAsia="en-AU"/>
          </w:rPr>
          <w:tab/>
        </w:r>
        <w:r w:rsidR="00000E54" w:rsidRPr="00455E0A">
          <w:rPr>
            <w:rStyle w:val="Hyperlink"/>
          </w:rPr>
          <w:t>Statutory Immunity</w:t>
        </w:r>
        <w:r w:rsidR="00000E54">
          <w:rPr>
            <w:webHidden/>
          </w:rPr>
          <w:tab/>
        </w:r>
        <w:r w:rsidR="009E0B6A">
          <w:rPr>
            <w:webHidden/>
          </w:rPr>
          <w:fldChar w:fldCharType="begin"/>
        </w:r>
        <w:r w:rsidR="00000E54">
          <w:rPr>
            <w:webHidden/>
          </w:rPr>
          <w:instrText xml:space="preserve"> PAGEREF _Toc353969294 \h </w:instrText>
        </w:r>
        <w:r w:rsidR="009E0B6A">
          <w:rPr>
            <w:webHidden/>
          </w:rPr>
        </w:r>
        <w:r w:rsidR="009E0B6A">
          <w:rPr>
            <w:webHidden/>
          </w:rPr>
          <w:fldChar w:fldCharType="separate"/>
        </w:r>
        <w:r w:rsidR="00000E54">
          <w:rPr>
            <w:webHidden/>
          </w:rPr>
          <w:t>25</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295" w:history="1">
        <w:r w:rsidR="00000E54" w:rsidRPr="00455E0A">
          <w:rPr>
            <w:rStyle w:val="Hyperlink"/>
          </w:rPr>
          <w:t>30.</w:t>
        </w:r>
        <w:r w:rsidR="00000E54">
          <w:rPr>
            <w:rFonts w:asciiTheme="minorHAnsi" w:eastAsiaTheme="minorEastAsia" w:hAnsiTheme="minorHAnsi" w:cstheme="minorBidi"/>
            <w:b w:val="0"/>
            <w:bCs w:val="0"/>
            <w:lang w:eastAsia="en-AU"/>
          </w:rPr>
          <w:tab/>
        </w:r>
        <w:r w:rsidR="00000E54" w:rsidRPr="00455E0A">
          <w:rPr>
            <w:rStyle w:val="Hyperlink"/>
          </w:rPr>
          <w:t>CONSUMER CONTRACT LIMITATION</w:t>
        </w:r>
        <w:r w:rsidR="00000E54">
          <w:rPr>
            <w:webHidden/>
          </w:rPr>
          <w:tab/>
        </w:r>
        <w:r w:rsidR="009E0B6A">
          <w:rPr>
            <w:webHidden/>
          </w:rPr>
          <w:fldChar w:fldCharType="begin"/>
        </w:r>
        <w:r w:rsidR="00000E54">
          <w:rPr>
            <w:webHidden/>
          </w:rPr>
          <w:instrText xml:space="preserve"> PAGEREF _Toc353969295 \h </w:instrText>
        </w:r>
        <w:r w:rsidR="009E0B6A">
          <w:rPr>
            <w:webHidden/>
          </w:rPr>
        </w:r>
        <w:r w:rsidR="009E0B6A">
          <w:rPr>
            <w:webHidden/>
          </w:rPr>
          <w:fldChar w:fldCharType="separate"/>
        </w:r>
        <w:r w:rsidR="00000E54">
          <w:rPr>
            <w:webHidden/>
          </w:rPr>
          <w:t>25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96" w:history="1">
        <w:r w:rsidR="00000E54" w:rsidRPr="00455E0A">
          <w:rPr>
            <w:rStyle w:val="Hyperlink"/>
          </w:rPr>
          <w:t>30.1</w:t>
        </w:r>
        <w:r w:rsidR="00000E54">
          <w:rPr>
            <w:rFonts w:asciiTheme="minorHAnsi" w:eastAsiaTheme="minorEastAsia" w:hAnsiTheme="minorHAnsi" w:cstheme="minorBidi"/>
            <w:sz w:val="22"/>
            <w:lang w:eastAsia="en-AU"/>
          </w:rPr>
          <w:tab/>
        </w:r>
        <w:r w:rsidR="00000E54" w:rsidRPr="00455E0A">
          <w:rPr>
            <w:rStyle w:val="Hyperlink"/>
          </w:rPr>
          <w:t>Application of Clause</w:t>
        </w:r>
        <w:r w:rsidR="00000E54">
          <w:rPr>
            <w:webHidden/>
          </w:rPr>
          <w:tab/>
        </w:r>
        <w:r w:rsidR="009E0B6A">
          <w:rPr>
            <w:webHidden/>
          </w:rPr>
          <w:fldChar w:fldCharType="begin"/>
        </w:r>
        <w:r w:rsidR="00000E54">
          <w:rPr>
            <w:webHidden/>
          </w:rPr>
          <w:instrText xml:space="preserve"> PAGEREF _Toc353969296 \h </w:instrText>
        </w:r>
        <w:r w:rsidR="009E0B6A">
          <w:rPr>
            <w:webHidden/>
          </w:rPr>
        </w:r>
        <w:r w:rsidR="009E0B6A">
          <w:rPr>
            <w:webHidden/>
          </w:rPr>
          <w:fldChar w:fldCharType="separate"/>
        </w:r>
        <w:r w:rsidR="00000E54">
          <w:rPr>
            <w:webHidden/>
          </w:rPr>
          <w:t>25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97" w:history="1">
        <w:r w:rsidR="00000E54" w:rsidRPr="00455E0A">
          <w:rPr>
            <w:rStyle w:val="Hyperlink"/>
          </w:rPr>
          <w:t>30.2</w:t>
        </w:r>
        <w:r w:rsidR="00000E54">
          <w:rPr>
            <w:rFonts w:asciiTheme="minorHAnsi" w:eastAsiaTheme="minorEastAsia" w:hAnsiTheme="minorHAnsi" w:cstheme="minorBidi"/>
            <w:sz w:val="22"/>
            <w:lang w:eastAsia="en-AU"/>
          </w:rPr>
          <w:tab/>
        </w:r>
        <w:r w:rsidR="00000E54" w:rsidRPr="00455E0A">
          <w:rPr>
            <w:rStyle w:val="Hyperlink"/>
          </w:rPr>
          <w:t>Limitation of Liability</w:t>
        </w:r>
        <w:r w:rsidR="00000E54">
          <w:rPr>
            <w:webHidden/>
          </w:rPr>
          <w:tab/>
        </w:r>
        <w:r w:rsidR="009E0B6A">
          <w:rPr>
            <w:webHidden/>
          </w:rPr>
          <w:fldChar w:fldCharType="begin"/>
        </w:r>
        <w:r w:rsidR="00000E54">
          <w:rPr>
            <w:webHidden/>
          </w:rPr>
          <w:instrText xml:space="preserve"> PAGEREF _Toc353969297 \h </w:instrText>
        </w:r>
        <w:r w:rsidR="009E0B6A">
          <w:rPr>
            <w:webHidden/>
          </w:rPr>
        </w:r>
        <w:r w:rsidR="009E0B6A">
          <w:rPr>
            <w:webHidden/>
          </w:rPr>
          <w:fldChar w:fldCharType="separate"/>
        </w:r>
        <w:r w:rsidR="00000E54">
          <w:rPr>
            <w:webHidden/>
          </w:rPr>
          <w:t>26</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98" w:history="1">
        <w:r w:rsidR="00000E54" w:rsidRPr="00455E0A">
          <w:rPr>
            <w:rStyle w:val="Hyperlink"/>
          </w:rPr>
          <w:t>30.3</w:t>
        </w:r>
        <w:r w:rsidR="00000E54">
          <w:rPr>
            <w:rFonts w:asciiTheme="minorHAnsi" w:eastAsiaTheme="minorEastAsia" w:hAnsiTheme="minorHAnsi" w:cstheme="minorBidi"/>
            <w:sz w:val="22"/>
            <w:lang w:eastAsia="en-AU"/>
          </w:rPr>
          <w:tab/>
        </w:r>
        <w:r w:rsidR="00000E54" w:rsidRPr="00455E0A">
          <w:rPr>
            <w:rStyle w:val="Hyperlink"/>
          </w:rPr>
          <w:t>Section  64A(3) Exclusion</w:t>
        </w:r>
        <w:r w:rsidR="00000E54">
          <w:rPr>
            <w:webHidden/>
          </w:rPr>
          <w:tab/>
        </w:r>
        <w:r w:rsidR="009E0B6A">
          <w:rPr>
            <w:webHidden/>
          </w:rPr>
          <w:fldChar w:fldCharType="begin"/>
        </w:r>
        <w:r w:rsidR="00000E54">
          <w:rPr>
            <w:webHidden/>
          </w:rPr>
          <w:instrText xml:space="preserve"> PAGEREF _Toc353969298 \h </w:instrText>
        </w:r>
        <w:r w:rsidR="009E0B6A">
          <w:rPr>
            <w:webHidden/>
          </w:rPr>
        </w:r>
        <w:r w:rsidR="009E0B6A">
          <w:rPr>
            <w:webHidden/>
          </w:rPr>
          <w:fldChar w:fldCharType="separate"/>
        </w:r>
        <w:r w:rsidR="00000E54">
          <w:rPr>
            <w:webHidden/>
          </w:rPr>
          <w:t>26</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299" w:history="1">
        <w:r w:rsidR="00000E54" w:rsidRPr="00455E0A">
          <w:rPr>
            <w:rStyle w:val="Hyperlink"/>
          </w:rPr>
          <w:t>30.4</w:t>
        </w:r>
        <w:r w:rsidR="00000E54">
          <w:rPr>
            <w:rFonts w:asciiTheme="minorHAnsi" w:eastAsiaTheme="minorEastAsia" w:hAnsiTheme="minorHAnsi" w:cstheme="minorBidi"/>
            <w:sz w:val="22"/>
            <w:lang w:eastAsia="en-AU"/>
          </w:rPr>
          <w:tab/>
        </w:r>
        <w:r w:rsidR="00000E54" w:rsidRPr="00455E0A">
          <w:rPr>
            <w:rStyle w:val="Hyperlink"/>
          </w:rPr>
          <w:t>Interpretation</w:t>
        </w:r>
        <w:r w:rsidR="00000E54">
          <w:rPr>
            <w:webHidden/>
          </w:rPr>
          <w:tab/>
        </w:r>
        <w:r w:rsidR="009E0B6A">
          <w:rPr>
            <w:webHidden/>
          </w:rPr>
          <w:fldChar w:fldCharType="begin"/>
        </w:r>
        <w:r w:rsidR="00000E54">
          <w:rPr>
            <w:webHidden/>
          </w:rPr>
          <w:instrText xml:space="preserve"> PAGEREF _Toc353969299 \h </w:instrText>
        </w:r>
        <w:r w:rsidR="009E0B6A">
          <w:rPr>
            <w:webHidden/>
          </w:rPr>
        </w:r>
        <w:r w:rsidR="009E0B6A">
          <w:rPr>
            <w:webHidden/>
          </w:rPr>
          <w:fldChar w:fldCharType="separate"/>
        </w:r>
        <w:r w:rsidR="00000E54">
          <w:rPr>
            <w:webHidden/>
          </w:rPr>
          <w:t>26</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300" w:history="1">
        <w:r w:rsidR="00000E54" w:rsidRPr="00455E0A">
          <w:rPr>
            <w:rStyle w:val="Hyperlink"/>
          </w:rPr>
          <w:t>31.</w:t>
        </w:r>
        <w:r w:rsidR="00000E54">
          <w:rPr>
            <w:rFonts w:asciiTheme="minorHAnsi" w:eastAsiaTheme="minorEastAsia" w:hAnsiTheme="minorHAnsi" w:cstheme="minorBidi"/>
            <w:b w:val="0"/>
            <w:bCs w:val="0"/>
            <w:lang w:eastAsia="en-AU"/>
          </w:rPr>
          <w:tab/>
        </w:r>
        <w:r w:rsidR="00000E54" w:rsidRPr="00455E0A">
          <w:rPr>
            <w:rStyle w:val="Hyperlink"/>
          </w:rPr>
          <w:t>FORCE MAJEURE</w:t>
        </w:r>
        <w:r w:rsidR="00000E54">
          <w:rPr>
            <w:webHidden/>
          </w:rPr>
          <w:tab/>
        </w:r>
        <w:r w:rsidR="009E0B6A">
          <w:rPr>
            <w:webHidden/>
          </w:rPr>
          <w:fldChar w:fldCharType="begin"/>
        </w:r>
        <w:r w:rsidR="00000E54">
          <w:rPr>
            <w:webHidden/>
          </w:rPr>
          <w:instrText xml:space="preserve"> PAGEREF _Toc353969300 \h </w:instrText>
        </w:r>
        <w:r w:rsidR="009E0B6A">
          <w:rPr>
            <w:webHidden/>
          </w:rPr>
        </w:r>
        <w:r w:rsidR="009E0B6A">
          <w:rPr>
            <w:webHidden/>
          </w:rPr>
          <w:fldChar w:fldCharType="separate"/>
        </w:r>
        <w:r w:rsidR="00000E54">
          <w:rPr>
            <w:webHidden/>
          </w:rPr>
          <w:t>26</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01" w:history="1">
        <w:r w:rsidR="00000E54" w:rsidRPr="00455E0A">
          <w:rPr>
            <w:rStyle w:val="Hyperlink"/>
          </w:rPr>
          <w:t>31.1</w:t>
        </w:r>
        <w:r w:rsidR="00000E54">
          <w:rPr>
            <w:rFonts w:asciiTheme="minorHAnsi" w:eastAsiaTheme="minorEastAsia" w:hAnsiTheme="minorHAnsi" w:cstheme="minorBidi"/>
            <w:sz w:val="22"/>
            <w:lang w:eastAsia="en-AU"/>
          </w:rPr>
          <w:tab/>
        </w:r>
        <w:r w:rsidR="00000E54" w:rsidRPr="00455E0A">
          <w:rPr>
            <w:rStyle w:val="Hyperlink"/>
          </w:rPr>
          <w:t>Definition</w:t>
        </w:r>
        <w:r w:rsidR="00000E54">
          <w:rPr>
            <w:webHidden/>
          </w:rPr>
          <w:tab/>
        </w:r>
        <w:r w:rsidR="009E0B6A">
          <w:rPr>
            <w:webHidden/>
          </w:rPr>
          <w:fldChar w:fldCharType="begin"/>
        </w:r>
        <w:r w:rsidR="00000E54">
          <w:rPr>
            <w:webHidden/>
          </w:rPr>
          <w:instrText xml:space="preserve"> PAGEREF _Toc353969301 \h </w:instrText>
        </w:r>
        <w:r w:rsidR="009E0B6A">
          <w:rPr>
            <w:webHidden/>
          </w:rPr>
        </w:r>
        <w:r w:rsidR="009E0B6A">
          <w:rPr>
            <w:webHidden/>
          </w:rPr>
          <w:fldChar w:fldCharType="separate"/>
        </w:r>
        <w:r w:rsidR="00000E54">
          <w:rPr>
            <w:webHidden/>
          </w:rPr>
          <w:t>26</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02" w:history="1">
        <w:r w:rsidR="00000E54" w:rsidRPr="00455E0A">
          <w:rPr>
            <w:rStyle w:val="Hyperlink"/>
          </w:rPr>
          <w:t>31.2</w:t>
        </w:r>
        <w:r w:rsidR="00000E54">
          <w:rPr>
            <w:rFonts w:asciiTheme="minorHAnsi" w:eastAsiaTheme="minorEastAsia" w:hAnsiTheme="minorHAnsi" w:cstheme="minorBidi"/>
            <w:sz w:val="22"/>
            <w:lang w:eastAsia="en-AU"/>
          </w:rPr>
          <w:tab/>
        </w:r>
        <w:r w:rsidR="00000E54" w:rsidRPr="00455E0A">
          <w:rPr>
            <w:rStyle w:val="Hyperlink"/>
          </w:rPr>
          <w:t>Consequences of Force Majeure</w:t>
        </w:r>
        <w:r w:rsidR="00000E54">
          <w:rPr>
            <w:webHidden/>
          </w:rPr>
          <w:tab/>
        </w:r>
        <w:r w:rsidR="009E0B6A">
          <w:rPr>
            <w:webHidden/>
          </w:rPr>
          <w:fldChar w:fldCharType="begin"/>
        </w:r>
        <w:r w:rsidR="00000E54">
          <w:rPr>
            <w:webHidden/>
          </w:rPr>
          <w:instrText xml:space="preserve"> PAGEREF _Toc353969302 \h </w:instrText>
        </w:r>
        <w:r w:rsidR="009E0B6A">
          <w:rPr>
            <w:webHidden/>
          </w:rPr>
        </w:r>
        <w:r w:rsidR="009E0B6A">
          <w:rPr>
            <w:webHidden/>
          </w:rPr>
          <w:fldChar w:fldCharType="separate"/>
        </w:r>
        <w:r w:rsidR="00000E54">
          <w:rPr>
            <w:webHidden/>
          </w:rPr>
          <w:t>27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03" w:history="1">
        <w:r w:rsidR="00000E54" w:rsidRPr="00455E0A">
          <w:rPr>
            <w:rStyle w:val="Hyperlink"/>
          </w:rPr>
          <w:t>31.3</w:t>
        </w:r>
        <w:r w:rsidR="00000E54">
          <w:rPr>
            <w:rFonts w:asciiTheme="minorHAnsi" w:eastAsiaTheme="minorEastAsia" w:hAnsiTheme="minorHAnsi" w:cstheme="minorBidi"/>
            <w:sz w:val="22"/>
            <w:lang w:eastAsia="en-AU"/>
          </w:rPr>
          <w:tab/>
        </w:r>
        <w:r w:rsidR="00000E54" w:rsidRPr="00455E0A">
          <w:rPr>
            <w:rStyle w:val="Hyperlink"/>
          </w:rPr>
          <w:t>Payment Obligations</w:t>
        </w:r>
        <w:r w:rsidR="00000E54">
          <w:rPr>
            <w:webHidden/>
          </w:rPr>
          <w:tab/>
        </w:r>
        <w:r w:rsidR="009E0B6A">
          <w:rPr>
            <w:webHidden/>
          </w:rPr>
          <w:fldChar w:fldCharType="begin"/>
        </w:r>
        <w:r w:rsidR="00000E54">
          <w:rPr>
            <w:webHidden/>
          </w:rPr>
          <w:instrText xml:space="preserve"> PAGEREF _Toc353969303 \h </w:instrText>
        </w:r>
        <w:r w:rsidR="009E0B6A">
          <w:rPr>
            <w:webHidden/>
          </w:rPr>
        </w:r>
        <w:r w:rsidR="009E0B6A">
          <w:rPr>
            <w:webHidden/>
          </w:rPr>
          <w:fldChar w:fldCharType="separate"/>
        </w:r>
        <w:r w:rsidR="00000E54">
          <w:rPr>
            <w:webHidden/>
          </w:rPr>
          <w:t>27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04" w:history="1">
        <w:r w:rsidR="00000E54" w:rsidRPr="00455E0A">
          <w:rPr>
            <w:rStyle w:val="Hyperlink"/>
          </w:rPr>
          <w:t>31.4</w:t>
        </w:r>
        <w:r w:rsidR="00000E54">
          <w:rPr>
            <w:rFonts w:asciiTheme="minorHAnsi" w:eastAsiaTheme="minorEastAsia" w:hAnsiTheme="minorHAnsi" w:cstheme="minorBidi"/>
            <w:sz w:val="22"/>
            <w:lang w:eastAsia="en-AU"/>
          </w:rPr>
          <w:tab/>
        </w:r>
        <w:r w:rsidR="00000E54" w:rsidRPr="00455E0A">
          <w:rPr>
            <w:rStyle w:val="Hyperlink"/>
          </w:rPr>
          <w:t>Obligation to Remedy</w:t>
        </w:r>
        <w:r w:rsidR="00000E54">
          <w:rPr>
            <w:webHidden/>
          </w:rPr>
          <w:tab/>
        </w:r>
        <w:r w:rsidR="009E0B6A">
          <w:rPr>
            <w:webHidden/>
          </w:rPr>
          <w:fldChar w:fldCharType="begin"/>
        </w:r>
        <w:r w:rsidR="00000E54">
          <w:rPr>
            <w:webHidden/>
          </w:rPr>
          <w:instrText xml:space="preserve"> PAGEREF _Toc353969304 \h </w:instrText>
        </w:r>
        <w:r w:rsidR="009E0B6A">
          <w:rPr>
            <w:webHidden/>
          </w:rPr>
        </w:r>
        <w:r w:rsidR="009E0B6A">
          <w:rPr>
            <w:webHidden/>
          </w:rPr>
          <w:fldChar w:fldCharType="separate"/>
        </w:r>
        <w:r w:rsidR="00000E54">
          <w:rPr>
            <w:webHidden/>
          </w:rPr>
          <w:t>27</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305" w:history="1">
        <w:r w:rsidR="00000E54" w:rsidRPr="00455E0A">
          <w:rPr>
            <w:rStyle w:val="Hyperlink"/>
          </w:rPr>
          <w:t>32.</w:t>
        </w:r>
        <w:r w:rsidR="00000E54">
          <w:rPr>
            <w:rFonts w:asciiTheme="minorHAnsi" w:eastAsiaTheme="minorEastAsia" w:hAnsiTheme="minorHAnsi" w:cstheme="minorBidi"/>
            <w:b w:val="0"/>
            <w:bCs w:val="0"/>
            <w:lang w:eastAsia="en-AU"/>
          </w:rPr>
          <w:tab/>
        </w:r>
        <w:r w:rsidR="00000E54" w:rsidRPr="00455E0A">
          <w:rPr>
            <w:rStyle w:val="Hyperlink"/>
          </w:rPr>
          <w:t>NETWORK USER TO ASSIST</w:t>
        </w:r>
        <w:r w:rsidR="00000E54">
          <w:rPr>
            <w:webHidden/>
          </w:rPr>
          <w:tab/>
        </w:r>
        <w:r w:rsidR="009E0B6A">
          <w:rPr>
            <w:webHidden/>
          </w:rPr>
          <w:fldChar w:fldCharType="begin"/>
        </w:r>
        <w:r w:rsidR="00000E54">
          <w:rPr>
            <w:webHidden/>
          </w:rPr>
          <w:instrText xml:space="preserve"> PAGEREF _Toc353969305 \h </w:instrText>
        </w:r>
        <w:r w:rsidR="009E0B6A">
          <w:rPr>
            <w:webHidden/>
          </w:rPr>
        </w:r>
        <w:r w:rsidR="009E0B6A">
          <w:rPr>
            <w:webHidden/>
          </w:rPr>
          <w:fldChar w:fldCharType="separate"/>
        </w:r>
        <w:r w:rsidR="00000E54">
          <w:rPr>
            <w:webHidden/>
          </w:rPr>
          <w:t>28</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06" w:history="1">
        <w:r w:rsidR="00000E54" w:rsidRPr="00455E0A">
          <w:rPr>
            <w:rStyle w:val="Hyperlink"/>
          </w:rPr>
          <w:t>32.1</w:t>
        </w:r>
        <w:r w:rsidR="00000E54">
          <w:rPr>
            <w:rFonts w:asciiTheme="minorHAnsi" w:eastAsiaTheme="minorEastAsia" w:hAnsiTheme="minorHAnsi" w:cstheme="minorBidi"/>
            <w:sz w:val="22"/>
            <w:lang w:eastAsia="en-AU"/>
          </w:rPr>
          <w:tab/>
        </w:r>
        <w:r w:rsidR="00000E54" w:rsidRPr="00455E0A">
          <w:rPr>
            <w:rStyle w:val="Hyperlink"/>
          </w:rPr>
          <w:t>Information</w:t>
        </w:r>
        <w:r w:rsidR="00000E54">
          <w:rPr>
            <w:webHidden/>
          </w:rPr>
          <w:tab/>
        </w:r>
        <w:r w:rsidR="009E0B6A">
          <w:rPr>
            <w:webHidden/>
          </w:rPr>
          <w:fldChar w:fldCharType="begin"/>
        </w:r>
        <w:r w:rsidR="00000E54">
          <w:rPr>
            <w:webHidden/>
          </w:rPr>
          <w:instrText xml:space="preserve"> PAGEREF _Toc353969306 \h </w:instrText>
        </w:r>
        <w:r w:rsidR="009E0B6A">
          <w:rPr>
            <w:webHidden/>
          </w:rPr>
        </w:r>
        <w:r w:rsidR="009E0B6A">
          <w:rPr>
            <w:webHidden/>
          </w:rPr>
          <w:fldChar w:fldCharType="separate"/>
        </w:r>
        <w:r w:rsidR="00000E54">
          <w:rPr>
            <w:webHidden/>
          </w:rPr>
          <w:t>28</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07" w:history="1">
        <w:r w:rsidR="00000E54" w:rsidRPr="00455E0A">
          <w:rPr>
            <w:rStyle w:val="Hyperlink"/>
          </w:rPr>
          <w:t>32.2</w:t>
        </w:r>
        <w:r w:rsidR="00000E54">
          <w:rPr>
            <w:rFonts w:asciiTheme="minorHAnsi" w:eastAsiaTheme="minorEastAsia" w:hAnsiTheme="minorHAnsi" w:cstheme="minorBidi"/>
            <w:sz w:val="22"/>
            <w:lang w:eastAsia="en-AU"/>
          </w:rPr>
          <w:tab/>
        </w:r>
        <w:r w:rsidR="00000E54" w:rsidRPr="00455E0A">
          <w:rPr>
            <w:rStyle w:val="Hyperlink"/>
          </w:rPr>
          <w:t>Assistance</w:t>
        </w:r>
        <w:r w:rsidR="00000E54">
          <w:rPr>
            <w:webHidden/>
          </w:rPr>
          <w:tab/>
        </w:r>
        <w:r w:rsidR="009E0B6A">
          <w:rPr>
            <w:webHidden/>
          </w:rPr>
          <w:fldChar w:fldCharType="begin"/>
        </w:r>
        <w:r w:rsidR="00000E54">
          <w:rPr>
            <w:webHidden/>
          </w:rPr>
          <w:instrText xml:space="preserve"> PAGEREF _Toc353969307 \h </w:instrText>
        </w:r>
        <w:r w:rsidR="009E0B6A">
          <w:rPr>
            <w:webHidden/>
          </w:rPr>
        </w:r>
        <w:r w:rsidR="009E0B6A">
          <w:rPr>
            <w:webHidden/>
          </w:rPr>
          <w:fldChar w:fldCharType="separate"/>
        </w:r>
        <w:r w:rsidR="00000E54">
          <w:rPr>
            <w:webHidden/>
          </w:rPr>
          <w:t>28</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08" w:history="1">
        <w:r w:rsidR="00000E54" w:rsidRPr="00455E0A">
          <w:rPr>
            <w:rStyle w:val="Hyperlink"/>
          </w:rPr>
          <w:t>32.3</w:t>
        </w:r>
        <w:r w:rsidR="00000E54">
          <w:rPr>
            <w:rFonts w:asciiTheme="minorHAnsi" w:eastAsiaTheme="minorEastAsia" w:hAnsiTheme="minorHAnsi" w:cstheme="minorBidi"/>
            <w:sz w:val="22"/>
            <w:lang w:eastAsia="en-AU"/>
          </w:rPr>
          <w:tab/>
        </w:r>
        <w:r w:rsidR="00000E54" w:rsidRPr="00455E0A">
          <w:rPr>
            <w:rStyle w:val="Hyperlink"/>
          </w:rPr>
          <w:t>Consultation</w:t>
        </w:r>
        <w:r w:rsidR="00000E54">
          <w:rPr>
            <w:webHidden/>
          </w:rPr>
          <w:tab/>
        </w:r>
        <w:r w:rsidR="009E0B6A">
          <w:rPr>
            <w:webHidden/>
          </w:rPr>
          <w:fldChar w:fldCharType="begin"/>
        </w:r>
        <w:r w:rsidR="00000E54">
          <w:rPr>
            <w:webHidden/>
          </w:rPr>
          <w:instrText xml:space="preserve"> PAGEREF _Toc353969308 \h </w:instrText>
        </w:r>
        <w:r w:rsidR="009E0B6A">
          <w:rPr>
            <w:webHidden/>
          </w:rPr>
        </w:r>
        <w:r w:rsidR="009E0B6A">
          <w:rPr>
            <w:webHidden/>
          </w:rPr>
          <w:fldChar w:fldCharType="separate"/>
        </w:r>
        <w:r w:rsidR="00000E54">
          <w:rPr>
            <w:webHidden/>
          </w:rPr>
          <w:t>28</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09" w:history="1">
        <w:r w:rsidR="00000E54" w:rsidRPr="00455E0A">
          <w:rPr>
            <w:rStyle w:val="Hyperlink"/>
          </w:rPr>
          <w:t>32.4</w:t>
        </w:r>
        <w:r w:rsidR="00000E54">
          <w:rPr>
            <w:rFonts w:asciiTheme="minorHAnsi" w:eastAsiaTheme="minorEastAsia" w:hAnsiTheme="minorHAnsi" w:cstheme="minorBidi"/>
            <w:sz w:val="22"/>
            <w:lang w:eastAsia="en-AU"/>
          </w:rPr>
          <w:tab/>
        </w:r>
        <w:r w:rsidR="00000E54" w:rsidRPr="00455E0A">
          <w:rPr>
            <w:rStyle w:val="Hyperlink"/>
          </w:rPr>
          <w:t>Survival</w:t>
        </w:r>
        <w:r w:rsidR="00000E54">
          <w:rPr>
            <w:webHidden/>
          </w:rPr>
          <w:tab/>
        </w:r>
        <w:r w:rsidR="009E0B6A">
          <w:rPr>
            <w:webHidden/>
          </w:rPr>
          <w:fldChar w:fldCharType="begin"/>
        </w:r>
        <w:r w:rsidR="00000E54">
          <w:rPr>
            <w:webHidden/>
          </w:rPr>
          <w:instrText xml:space="preserve"> PAGEREF _Toc353969309 \h </w:instrText>
        </w:r>
        <w:r w:rsidR="009E0B6A">
          <w:rPr>
            <w:webHidden/>
          </w:rPr>
        </w:r>
        <w:r w:rsidR="009E0B6A">
          <w:rPr>
            <w:webHidden/>
          </w:rPr>
          <w:fldChar w:fldCharType="separate"/>
        </w:r>
        <w:r w:rsidR="00000E54">
          <w:rPr>
            <w:webHidden/>
          </w:rPr>
          <w:t>28</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310" w:history="1">
        <w:r w:rsidR="00000E54" w:rsidRPr="00455E0A">
          <w:rPr>
            <w:rStyle w:val="Hyperlink"/>
          </w:rPr>
          <w:t>33.</w:t>
        </w:r>
        <w:r w:rsidR="00000E54">
          <w:rPr>
            <w:rFonts w:asciiTheme="minorHAnsi" w:eastAsiaTheme="minorEastAsia" w:hAnsiTheme="minorHAnsi" w:cstheme="minorBidi"/>
            <w:b w:val="0"/>
            <w:bCs w:val="0"/>
            <w:lang w:eastAsia="en-AU"/>
          </w:rPr>
          <w:tab/>
        </w:r>
        <w:r w:rsidR="00000E54" w:rsidRPr="00455E0A">
          <w:rPr>
            <w:rStyle w:val="Hyperlink"/>
          </w:rPr>
          <w:t>USER’S INDEMNITIES</w:t>
        </w:r>
        <w:r w:rsidR="00000E54">
          <w:rPr>
            <w:webHidden/>
          </w:rPr>
          <w:tab/>
        </w:r>
        <w:r w:rsidR="009E0B6A">
          <w:rPr>
            <w:webHidden/>
          </w:rPr>
          <w:fldChar w:fldCharType="begin"/>
        </w:r>
        <w:r w:rsidR="00000E54">
          <w:rPr>
            <w:webHidden/>
          </w:rPr>
          <w:instrText xml:space="preserve"> PAGEREF _Toc353969310 \h </w:instrText>
        </w:r>
        <w:r w:rsidR="009E0B6A">
          <w:rPr>
            <w:webHidden/>
          </w:rPr>
        </w:r>
        <w:r w:rsidR="009E0B6A">
          <w:rPr>
            <w:webHidden/>
          </w:rPr>
          <w:fldChar w:fldCharType="separate"/>
        </w:r>
        <w:r w:rsidR="00000E54">
          <w:rPr>
            <w:webHidden/>
          </w:rPr>
          <w:t>28</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11" w:history="1">
        <w:r w:rsidR="00000E54" w:rsidRPr="00455E0A">
          <w:rPr>
            <w:rStyle w:val="Hyperlink"/>
          </w:rPr>
          <w:t>33.1</w:t>
        </w:r>
        <w:r w:rsidR="00000E54">
          <w:rPr>
            <w:rFonts w:asciiTheme="minorHAnsi" w:eastAsiaTheme="minorEastAsia" w:hAnsiTheme="minorHAnsi" w:cstheme="minorBidi"/>
            <w:sz w:val="22"/>
            <w:lang w:eastAsia="en-AU"/>
          </w:rPr>
          <w:tab/>
        </w:r>
        <w:r w:rsidR="00000E54" w:rsidRPr="00455E0A">
          <w:rPr>
            <w:rStyle w:val="Hyperlink"/>
          </w:rPr>
          <w:t>[Not Used]</w:t>
        </w:r>
        <w:r w:rsidR="00000E54">
          <w:rPr>
            <w:webHidden/>
          </w:rPr>
          <w:tab/>
        </w:r>
        <w:r w:rsidR="009E0B6A">
          <w:rPr>
            <w:webHidden/>
          </w:rPr>
          <w:fldChar w:fldCharType="begin"/>
        </w:r>
        <w:r w:rsidR="00000E54">
          <w:rPr>
            <w:webHidden/>
          </w:rPr>
          <w:instrText xml:space="preserve"> PAGEREF _Toc353969311 \h </w:instrText>
        </w:r>
        <w:r w:rsidR="009E0B6A">
          <w:rPr>
            <w:webHidden/>
          </w:rPr>
        </w:r>
        <w:r w:rsidR="009E0B6A">
          <w:rPr>
            <w:webHidden/>
          </w:rPr>
          <w:fldChar w:fldCharType="separate"/>
        </w:r>
        <w:r w:rsidR="00000E54">
          <w:rPr>
            <w:webHidden/>
          </w:rPr>
          <w:t>28</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12" w:history="1">
        <w:r w:rsidR="00000E54" w:rsidRPr="00455E0A">
          <w:rPr>
            <w:rStyle w:val="Hyperlink"/>
          </w:rPr>
          <w:t>33.2</w:t>
        </w:r>
        <w:r w:rsidR="00000E54">
          <w:rPr>
            <w:rFonts w:asciiTheme="minorHAnsi" w:eastAsiaTheme="minorEastAsia" w:hAnsiTheme="minorHAnsi" w:cstheme="minorBidi"/>
            <w:sz w:val="22"/>
            <w:lang w:eastAsia="en-AU"/>
          </w:rPr>
          <w:tab/>
        </w:r>
        <w:r w:rsidR="00000E54" w:rsidRPr="00455E0A">
          <w:rPr>
            <w:rStyle w:val="Hyperlink"/>
          </w:rPr>
          <w:t>Network Damage</w:t>
        </w:r>
        <w:r w:rsidR="00000E54">
          <w:rPr>
            <w:webHidden/>
          </w:rPr>
          <w:tab/>
        </w:r>
        <w:r w:rsidR="009E0B6A">
          <w:rPr>
            <w:webHidden/>
          </w:rPr>
          <w:fldChar w:fldCharType="begin"/>
        </w:r>
        <w:r w:rsidR="00000E54">
          <w:rPr>
            <w:webHidden/>
          </w:rPr>
          <w:instrText xml:space="preserve"> PAGEREF _Toc353969312 \h </w:instrText>
        </w:r>
        <w:r w:rsidR="009E0B6A">
          <w:rPr>
            <w:webHidden/>
          </w:rPr>
        </w:r>
        <w:r w:rsidR="009E0B6A">
          <w:rPr>
            <w:webHidden/>
          </w:rPr>
          <w:fldChar w:fldCharType="separate"/>
        </w:r>
        <w:r w:rsidR="00000E54">
          <w:rPr>
            <w:webHidden/>
          </w:rPr>
          <w:t>28</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13" w:history="1">
        <w:r w:rsidR="00000E54" w:rsidRPr="00455E0A">
          <w:rPr>
            <w:rStyle w:val="Hyperlink"/>
          </w:rPr>
          <w:t>33.3</w:t>
        </w:r>
        <w:r w:rsidR="00000E54">
          <w:rPr>
            <w:rFonts w:asciiTheme="minorHAnsi" w:eastAsiaTheme="minorEastAsia" w:hAnsiTheme="minorHAnsi" w:cstheme="minorBidi"/>
            <w:sz w:val="22"/>
            <w:lang w:eastAsia="en-AU"/>
          </w:rPr>
          <w:tab/>
        </w:r>
        <w:r w:rsidR="00000E54" w:rsidRPr="00455E0A">
          <w:rPr>
            <w:rStyle w:val="Hyperlink"/>
          </w:rPr>
          <w:t>Death and Personal Injury</w:t>
        </w:r>
        <w:r w:rsidR="00000E54">
          <w:rPr>
            <w:webHidden/>
          </w:rPr>
          <w:tab/>
        </w:r>
        <w:r w:rsidR="009E0B6A">
          <w:rPr>
            <w:webHidden/>
          </w:rPr>
          <w:fldChar w:fldCharType="begin"/>
        </w:r>
        <w:r w:rsidR="00000E54">
          <w:rPr>
            <w:webHidden/>
          </w:rPr>
          <w:instrText xml:space="preserve"> PAGEREF _Toc353969313 \h </w:instrText>
        </w:r>
        <w:r w:rsidR="009E0B6A">
          <w:rPr>
            <w:webHidden/>
          </w:rPr>
        </w:r>
        <w:r w:rsidR="009E0B6A">
          <w:rPr>
            <w:webHidden/>
          </w:rPr>
          <w:fldChar w:fldCharType="separate"/>
        </w:r>
        <w:r w:rsidR="00000E54">
          <w:rPr>
            <w:webHidden/>
          </w:rPr>
          <w:t>29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14" w:history="1">
        <w:r w:rsidR="00000E54" w:rsidRPr="00455E0A">
          <w:rPr>
            <w:rStyle w:val="Hyperlink"/>
          </w:rPr>
          <w:t>33.4</w:t>
        </w:r>
        <w:r w:rsidR="00000E54">
          <w:rPr>
            <w:rFonts w:asciiTheme="minorHAnsi" w:eastAsiaTheme="minorEastAsia" w:hAnsiTheme="minorHAnsi" w:cstheme="minorBidi"/>
            <w:sz w:val="22"/>
            <w:lang w:eastAsia="en-AU"/>
          </w:rPr>
          <w:tab/>
        </w:r>
        <w:r w:rsidR="00000E54" w:rsidRPr="00455E0A">
          <w:rPr>
            <w:rStyle w:val="Hyperlink"/>
          </w:rPr>
          <w:t>Service Indemnity</w:t>
        </w:r>
        <w:r w:rsidR="00000E54">
          <w:rPr>
            <w:webHidden/>
          </w:rPr>
          <w:tab/>
        </w:r>
        <w:r w:rsidR="009E0B6A">
          <w:rPr>
            <w:webHidden/>
          </w:rPr>
          <w:fldChar w:fldCharType="begin"/>
        </w:r>
        <w:r w:rsidR="00000E54">
          <w:rPr>
            <w:webHidden/>
          </w:rPr>
          <w:instrText xml:space="preserve"> PAGEREF _Toc353969314 \h </w:instrText>
        </w:r>
        <w:r w:rsidR="009E0B6A">
          <w:rPr>
            <w:webHidden/>
          </w:rPr>
        </w:r>
        <w:r w:rsidR="009E0B6A">
          <w:rPr>
            <w:webHidden/>
          </w:rPr>
          <w:fldChar w:fldCharType="separate"/>
        </w:r>
        <w:r w:rsidR="00000E54">
          <w:rPr>
            <w:webHidden/>
          </w:rPr>
          <w:t>29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15" w:history="1">
        <w:r w:rsidR="00000E54" w:rsidRPr="00455E0A">
          <w:rPr>
            <w:rStyle w:val="Hyperlink"/>
          </w:rPr>
          <w:t>33.5</w:t>
        </w:r>
        <w:r w:rsidR="00000E54">
          <w:rPr>
            <w:rFonts w:asciiTheme="minorHAnsi" w:eastAsiaTheme="minorEastAsia" w:hAnsiTheme="minorHAnsi" w:cstheme="minorBidi"/>
            <w:sz w:val="22"/>
            <w:lang w:eastAsia="en-AU"/>
          </w:rPr>
          <w:tab/>
        </w:r>
        <w:r w:rsidR="00000E54" w:rsidRPr="00455E0A">
          <w:rPr>
            <w:rStyle w:val="Hyperlink"/>
          </w:rPr>
          <w:t>Curtailment Indemnity</w:t>
        </w:r>
        <w:r w:rsidR="00000E54">
          <w:rPr>
            <w:webHidden/>
          </w:rPr>
          <w:tab/>
        </w:r>
        <w:r w:rsidR="009E0B6A">
          <w:rPr>
            <w:webHidden/>
          </w:rPr>
          <w:fldChar w:fldCharType="begin"/>
        </w:r>
        <w:r w:rsidR="00000E54">
          <w:rPr>
            <w:webHidden/>
          </w:rPr>
          <w:instrText xml:space="preserve"> PAGEREF _Toc353969315 \h </w:instrText>
        </w:r>
        <w:r w:rsidR="009E0B6A">
          <w:rPr>
            <w:webHidden/>
          </w:rPr>
        </w:r>
        <w:r w:rsidR="009E0B6A">
          <w:rPr>
            <w:webHidden/>
          </w:rPr>
          <w:fldChar w:fldCharType="separate"/>
        </w:r>
        <w:r w:rsidR="00000E54">
          <w:rPr>
            <w:webHidden/>
          </w:rPr>
          <w:t>29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16" w:history="1">
        <w:r w:rsidR="00000E54" w:rsidRPr="00455E0A">
          <w:rPr>
            <w:rStyle w:val="Hyperlink"/>
          </w:rPr>
          <w:t>33.6</w:t>
        </w:r>
        <w:r w:rsidR="00000E54">
          <w:rPr>
            <w:rFonts w:asciiTheme="minorHAnsi" w:eastAsiaTheme="minorEastAsia" w:hAnsiTheme="minorHAnsi" w:cstheme="minorBidi"/>
            <w:sz w:val="22"/>
            <w:lang w:eastAsia="en-AU"/>
          </w:rPr>
          <w:tab/>
        </w:r>
        <w:r w:rsidR="00000E54" w:rsidRPr="00455E0A">
          <w:rPr>
            <w:rStyle w:val="Hyperlink"/>
          </w:rPr>
          <w:t>Indemnity Qualification</w:t>
        </w:r>
        <w:r w:rsidR="00000E54">
          <w:rPr>
            <w:webHidden/>
          </w:rPr>
          <w:tab/>
        </w:r>
        <w:r w:rsidR="009E0B6A">
          <w:rPr>
            <w:webHidden/>
          </w:rPr>
          <w:fldChar w:fldCharType="begin"/>
        </w:r>
        <w:r w:rsidR="00000E54">
          <w:rPr>
            <w:webHidden/>
          </w:rPr>
          <w:instrText xml:space="preserve"> PAGEREF _Toc353969316 \h </w:instrText>
        </w:r>
        <w:r w:rsidR="009E0B6A">
          <w:rPr>
            <w:webHidden/>
          </w:rPr>
        </w:r>
        <w:r w:rsidR="009E0B6A">
          <w:rPr>
            <w:webHidden/>
          </w:rPr>
          <w:fldChar w:fldCharType="separate"/>
        </w:r>
        <w:r w:rsidR="00000E54">
          <w:rPr>
            <w:webHidden/>
          </w:rPr>
          <w:t>29</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317" w:history="1">
        <w:r w:rsidR="00000E54" w:rsidRPr="00455E0A">
          <w:rPr>
            <w:rStyle w:val="Hyperlink"/>
          </w:rPr>
          <w:t>34.</w:t>
        </w:r>
        <w:r w:rsidR="00000E54">
          <w:rPr>
            <w:rFonts w:asciiTheme="minorHAnsi" w:eastAsiaTheme="minorEastAsia" w:hAnsiTheme="minorHAnsi" w:cstheme="minorBidi"/>
            <w:b w:val="0"/>
            <w:bCs w:val="0"/>
            <w:lang w:eastAsia="en-AU"/>
          </w:rPr>
          <w:tab/>
        </w:r>
        <w:r w:rsidR="00000E54" w:rsidRPr="00455E0A">
          <w:rPr>
            <w:rStyle w:val="Hyperlink"/>
          </w:rPr>
          <w:t>USER’S INSURANCE</w:t>
        </w:r>
        <w:r w:rsidR="00000E54">
          <w:rPr>
            <w:webHidden/>
          </w:rPr>
          <w:tab/>
        </w:r>
        <w:r w:rsidR="009E0B6A">
          <w:rPr>
            <w:webHidden/>
          </w:rPr>
          <w:fldChar w:fldCharType="begin"/>
        </w:r>
        <w:r w:rsidR="00000E54">
          <w:rPr>
            <w:webHidden/>
          </w:rPr>
          <w:instrText xml:space="preserve"> PAGEREF _Toc353969317 \h </w:instrText>
        </w:r>
        <w:r w:rsidR="009E0B6A">
          <w:rPr>
            <w:webHidden/>
          </w:rPr>
        </w:r>
        <w:r w:rsidR="009E0B6A">
          <w:rPr>
            <w:webHidden/>
          </w:rPr>
          <w:fldChar w:fldCharType="separate"/>
        </w:r>
        <w:r w:rsidR="00000E54">
          <w:rPr>
            <w:webHidden/>
          </w:rPr>
          <w:t>29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18" w:history="1">
        <w:r w:rsidR="00000E54" w:rsidRPr="00455E0A">
          <w:rPr>
            <w:rStyle w:val="Hyperlink"/>
          </w:rPr>
          <w:t>34.1</w:t>
        </w:r>
        <w:r w:rsidR="00000E54">
          <w:rPr>
            <w:rFonts w:asciiTheme="minorHAnsi" w:eastAsiaTheme="minorEastAsia" w:hAnsiTheme="minorHAnsi" w:cstheme="minorBidi"/>
            <w:sz w:val="22"/>
            <w:lang w:eastAsia="en-AU"/>
          </w:rPr>
          <w:tab/>
        </w:r>
        <w:r w:rsidR="00000E54" w:rsidRPr="00455E0A">
          <w:rPr>
            <w:rStyle w:val="Hyperlink"/>
          </w:rPr>
          <w:t>Insurance Required</w:t>
        </w:r>
        <w:r w:rsidR="00000E54">
          <w:rPr>
            <w:webHidden/>
          </w:rPr>
          <w:tab/>
        </w:r>
        <w:r w:rsidR="009E0B6A">
          <w:rPr>
            <w:webHidden/>
          </w:rPr>
          <w:fldChar w:fldCharType="begin"/>
        </w:r>
        <w:r w:rsidR="00000E54">
          <w:rPr>
            <w:webHidden/>
          </w:rPr>
          <w:instrText xml:space="preserve"> PAGEREF _Toc353969318 \h </w:instrText>
        </w:r>
        <w:r w:rsidR="009E0B6A">
          <w:rPr>
            <w:webHidden/>
          </w:rPr>
        </w:r>
        <w:r w:rsidR="009E0B6A">
          <w:rPr>
            <w:webHidden/>
          </w:rPr>
          <w:fldChar w:fldCharType="separate"/>
        </w:r>
        <w:r w:rsidR="00000E54">
          <w:rPr>
            <w:webHidden/>
          </w:rPr>
          <w:t>29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20" w:history="1">
        <w:r w:rsidR="00000E54" w:rsidRPr="00455E0A">
          <w:rPr>
            <w:rStyle w:val="Hyperlink"/>
          </w:rPr>
          <w:t>34.2</w:t>
        </w:r>
        <w:r w:rsidR="00000E54">
          <w:rPr>
            <w:rFonts w:asciiTheme="minorHAnsi" w:eastAsiaTheme="minorEastAsia" w:hAnsiTheme="minorHAnsi" w:cstheme="minorBidi"/>
            <w:sz w:val="22"/>
            <w:lang w:eastAsia="en-AU"/>
          </w:rPr>
          <w:tab/>
        </w:r>
        <w:r w:rsidR="00000E54" w:rsidRPr="00455E0A">
          <w:rPr>
            <w:rStyle w:val="Hyperlink"/>
          </w:rPr>
          <w:t>Insurance Information</w:t>
        </w:r>
        <w:r w:rsidR="00000E54">
          <w:rPr>
            <w:webHidden/>
          </w:rPr>
          <w:tab/>
        </w:r>
        <w:r w:rsidR="009E0B6A">
          <w:rPr>
            <w:webHidden/>
          </w:rPr>
          <w:fldChar w:fldCharType="begin"/>
        </w:r>
        <w:r w:rsidR="00000E54">
          <w:rPr>
            <w:webHidden/>
          </w:rPr>
          <w:instrText xml:space="preserve"> PAGEREF _Toc353969320 \h </w:instrText>
        </w:r>
        <w:r w:rsidR="009E0B6A">
          <w:rPr>
            <w:webHidden/>
          </w:rPr>
        </w:r>
        <w:r w:rsidR="009E0B6A">
          <w:rPr>
            <w:webHidden/>
          </w:rPr>
          <w:fldChar w:fldCharType="separate"/>
        </w:r>
        <w:r w:rsidR="00000E54">
          <w:rPr>
            <w:webHidden/>
          </w:rPr>
          <w:t>29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21" w:history="1">
        <w:r w:rsidR="00000E54" w:rsidRPr="00455E0A">
          <w:rPr>
            <w:rStyle w:val="Hyperlink"/>
          </w:rPr>
          <w:t>34.3</w:t>
        </w:r>
        <w:r w:rsidR="00000E54">
          <w:rPr>
            <w:rFonts w:asciiTheme="minorHAnsi" w:eastAsiaTheme="minorEastAsia" w:hAnsiTheme="minorHAnsi" w:cstheme="minorBidi"/>
            <w:sz w:val="22"/>
            <w:lang w:eastAsia="en-AU"/>
          </w:rPr>
          <w:tab/>
        </w:r>
        <w:r w:rsidR="00000E54" w:rsidRPr="00455E0A">
          <w:rPr>
            <w:rStyle w:val="Hyperlink"/>
          </w:rPr>
          <w:t>Notice of Claims</w:t>
        </w:r>
        <w:r w:rsidR="00000E54">
          <w:rPr>
            <w:webHidden/>
          </w:rPr>
          <w:tab/>
        </w:r>
        <w:r w:rsidR="009E0B6A">
          <w:rPr>
            <w:webHidden/>
          </w:rPr>
          <w:fldChar w:fldCharType="begin"/>
        </w:r>
        <w:r w:rsidR="00000E54">
          <w:rPr>
            <w:webHidden/>
          </w:rPr>
          <w:instrText xml:space="preserve"> PAGEREF _Toc353969321 \h </w:instrText>
        </w:r>
        <w:r w:rsidR="009E0B6A">
          <w:rPr>
            <w:webHidden/>
          </w:rPr>
        </w:r>
        <w:r w:rsidR="009E0B6A">
          <w:rPr>
            <w:webHidden/>
          </w:rPr>
          <w:fldChar w:fldCharType="separate"/>
        </w:r>
        <w:r w:rsidR="00000E54">
          <w:rPr>
            <w:webHidden/>
          </w:rPr>
          <w:t>30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22" w:history="1">
        <w:r w:rsidR="00000E54" w:rsidRPr="00455E0A">
          <w:rPr>
            <w:rStyle w:val="Hyperlink"/>
          </w:rPr>
          <w:t>34.4</w:t>
        </w:r>
        <w:r w:rsidR="00000E54">
          <w:rPr>
            <w:rFonts w:asciiTheme="minorHAnsi" w:eastAsiaTheme="minorEastAsia" w:hAnsiTheme="minorHAnsi" w:cstheme="minorBidi"/>
            <w:sz w:val="22"/>
            <w:lang w:eastAsia="en-AU"/>
          </w:rPr>
          <w:tab/>
        </w:r>
        <w:r w:rsidR="00000E54" w:rsidRPr="00455E0A">
          <w:rPr>
            <w:rStyle w:val="Hyperlink"/>
          </w:rPr>
          <w:t>Claims Enforcement</w:t>
        </w:r>
        <w:r w:rsidR="00000E54">
          <w:rPr>
            <w:webHidden/>
          </w:rPr>
          <w:tab/>
        </w:r>
        <w:r w:rsidR="009E0B6A">
          <w:rPr>
            <w:webHidden/>
          </w:rPr>
          <w:fldChar w:fldCharType="begin"/>
        </w:r>
        <w:r w:rsidR="00000E54">
          <w:rPr>
            <w:webHidden/>
          </w:rPr>
          <w:instrText xml:space="preserve"> PAGEREF _Toc353969322 \h </w:instrText>
        </w:r>
        <w:r w:rsidR="009E0B6A">
          <w:rPr>
            <w:webHidden/>
          </w:rPr>
        </w:r>
        <w:r w:rsidR="009E0B6A">
          <w:rPr>
            <w:webHidden/>
          </w:rPr>
          <w:fldChar w:fldCharType="separate"/>
        </w:r>
        <w:r w:rsidR="00000E54">
          <w:rPr>
            <w:webHidden/>
          </w:rPr>
          <w:t>30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23" w:history="1">
        <w:r w:rsidR="00000E54" w:rsidRPr="00455E0A">
          <w:rPr>
            <w:rStyle w:val="Hyperlink"/>
          </w:rPr>
          <w:t>34.5</w:t>
        </w:r>
        <w:r w:rsidR="00000E54">
          <w:rPr>
            <w:rFonts w:asciiTheme="minorHAnsi" w:eastAsiaTheme="minorEastAsia" w:hAnsiTheme="minorHAnsi" w:cstheme="minorBidi"/>
            <w:sz w:val="22"/>
            <w:lang w:eastAsia="en-AU"/>
          </w:rPr>
          <w:tab/>
        </w:r>
        <w:r w:rsidR="00000E54" w:rsidRPr="00455E0A">
          <w:rPr>
            <w:rStyle w:val="Hyperlink"/>
          </w:rPr>
          <w:t>Claims Settlement</w:t>
        </w:r>
        <w:r w:rsidR="00000E54">
          <w:rPr>
            <w:webHidden/>
          </w:rPr>
          <w:tab/>
        </w:r>
        <w:r w:rsidR="009E0B6A">
          <w:rPr>
            <w:webHidden/>
          </w:rPr>
          <w:fldChar w:fldCharType="begin"/>
        </w:r>
        <w:r w:rsidR="00000E54">
          <w:rPr>
            <w:webHidden/>
          </w:rPr>
          <w:instrText xml:space="preserve"> PAGEREF _Toc353969323 \h </w:instrText>
        </w:r>
        <w:r w:rsidR="009E0B6A">
          <w:rPr>
            <w:webHidden/>
          </w:rPr>
        </w:r>
        <w:r w:rsidR="009E0B6A">
          <w:rPr>
            <w:webHidden/>
          </w:rPr>
          <w:fldChar w:fldCharType="separate"/>
        </w:r>
        <w:r w:rsidR="00000E54">
          <w:rPr>
            <w:webHidden/>
          </w:rPr>
          <w:t>30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24" w:history="1">
        <w:r w:rsidR="00000E54" w:rsidRPr="00455E0A">
          <w:rPr>
            <w:rStyle w:val="Hyperlink"/>
          </w:rPr>
          <w:t>34.6</w:t>
        </w:r>
        <w:r w:rsidR="00000E54">
          <w:rPr>
            <w:rFonts w:asciiTheme="minorHAnsi" w:eastAsiaTheme="minorEastAsia" w:hAnsiTheme="minorHAnsi" w:cstheme="minorBidi"/>
            <w:sz w:val="22"/>
            <w:lang w:eastAsia="en-AU"/>
          </w:rPr>
          <w:tab/>
        </w:r>
        <w:r w:rsidR="00000E54" w:rsidRPr="00455E0A">
          <w:rPr>
            <w:rStyle w:val="Hyperlink"/>
          </w:rPr>
          <w:t>Failure to Insure</w:t>
        </w:r>
        <w:r w:rsidR="00000E54">
          <w:rPr>
            <w:webHidden/>
          </w:rPr>
          <w:tab/>
        </w:r>
        <w:r w:rsidR="009E0B6A">
          <w:rPr>
            <w:webHidden/>
          </w:rPr>
          <w:fldChar w:fldCharType="begin"/>
        </w:r>
        <w:r w:rsidR="00000E54">
          <w:rPr>
            <w:webHidden/>
          </w:rPr>
          <w:instrText xml:space="preserve"> PAGEREF _Toc353969324 \h </w:instrText>
        </w:r>
        <w:r w:rsidR="009E0B6A">
          <w:rPr>
            <w:webHidden/>
          </w:rPr>
        </w:r>
        <w:r w:rsidR="009E0B6A">
          <w:rPr>
            <w:webHidden/>
          </w:rPr>
          <w:fldChar w:fldCharType="separate"/>
        </w:r>
        <w:r w:rsidR="00000E54">
          <w:rPr>
            <w:webHidden/>
          </w:rPr>
          <w:t>30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25" w:history="1">
        <w:r w:rsidR="00000E54" w:rsidRPr="00455E0A">
          <w:rPr>
            <w:rStyle w:val="Hyperlink"/>
            <w:rFonts w:eastAsia="Calibri"/>
          </w:rPr>
          <w:t>34.7</w:t>
        </w:r>
        <w:r w:rsidR="00000E54">
          <w:rPr>
            <w:rFonts w:asciiTheme="minorHAnsi" w:eastAsiaTheme="minorEastAsia" w:hAnsiTheme="minorHAnsi" w:cstheme="minorBidi"/>
            <w:sz w:val="22"/>
            <w:lang w:eastAsia="en-AU"/>
          </w:rPr>
          <w:tab/>
        </w:r>
        <w:r w:rsidR="00000E54" w:rsidRPr="00455E0A">
          <w:rPr>
            <w:rStyle w:val="Hyperlink"/>
            <w:rFonts w:eastAsia="Calibri"/>
          </w:rPr>
          <w:t>Insurance Required</w:t>
        </w:r>
        <w:r w:rsidR="00000E54">
          <w:rPr>
            <w:webHidden/>
          </w:rPr>
          <w:tab/>
        </w:r>
        <w:r w:rsidR="009E0B6A">
          <w:rPr>
            <w:webHidden/>
          </w:rPr>
          <w:fldChar w:fldCharType="begin"/>
        </w:r>
        <w:r w:rsidR="00000E54">
          <w:rPr>
            <w:webHidden/>
          </w:rPr>
          <w:instrText xml:space="preserve"> PAGEREF _Toc353969325 \h </w:instrText>
        </w:r>
        <w:r w:rsidR="009E0B6A">
          <w:rPr>
            <w:webHidden/>
          </w:rPr>
        </w:r>
        <w:r w:rsidR="009E0B6A">
          <w:rPr>
            <w:webHidden/>
          </w:rPr>
          <w:fldChar w:fldCharType="separate"/>
        </w:r>
        <w:r w:rsidR="00000E54">
          <w:rPr>
            <w:webHidden/>
          </w:rPr>
          <w:t>30</w:t>
        </w:r>
        <w:r w:rsidR="009E0B6A">
          <w:rPr>
            <w:webHidden/>
          </w:rPr>
          <w:fldChar w:fldCharType="end"/>
        </w:r>
      </w:hyperlink>
    </w:p>
    <w:p w:rsidR="00000E54" w:rsidRDefault="007539C7" w:rsidP="00000E54">
      <w:pPr>
        <w:pStyle w:val="TOC2"/>
        <w:rPr>
          <w:rFonts w:asciiTheme="minorHAnsi" w:eastAsiaTheme="minorEastAsia" w:hAnsiTheme="minorHAnsi" w:cstheme="minorBidi"/>
          <w:sz w:val="22"/>
          <w:lang w:eastAsia="en-AU"/>
        </w:rPr>
      </w:pPr>
      <w:hyperlink w:anchor="_Toc353969327" w:history="1">
        <w:r w:rsidR="00000E54" w:rsidRPr="00455E0A">
          <w:rPr>
            <w:rStyle w:val="Hyperlink"/>
            <w:rFonts w:eastAsia="Calibri"/>
          </w:rPr>
          <w:t>34.8</w:t>
        </w:r>
        <w:r w:rsidR="00000E54">
          <w:rPr>
            <w:rFonts w:asciiTheme="minorHAnsi" w:eastAsiaTheme="minorEastAsia" w:hAnsiTheme="minorHAnsi" w:cstheme="minorBidi"/>
            <w:sz w:val="22"/>
            <w:lang w:eastAsia="en-AU"/>
          </w:rPr>
          <w:tab/>
        </w:r>
        <w:r w:rsidR="00000E54" w:rsidRPr="00455E0A">
          <w:rPr>
            <w:rStyle w:val="Hyperlink"/>
            <w:rFonts w:eastAsia="Calibri"/>
          </w:rPr>
          <w:t>Insurance Information</w:t>
        </w:r>
        <w:r w:rsidR="00000E54">
          <w:rPr>
            <w:webHidden/>
          </w:rPr>
          <w:tab/>
        </w:r>
        <w:r w:rsidR="009E0B6A">
          <w:rPr>
            <w:webHidden/>
          </w:rPr>
          <w:fldChar w:fldCharType="begin"/>
        </w:r>
        <w:r w:rsidR="00000E54">
          <w:rPr>
            <w:webHidden/>
          </w:rPr>
          <w:instrText xml:space="preserve"> PAGEREF _Toc353969327 \h </w:instrText>
        </w:r>
        <w:r w:rsidR="009E0B6A">
          <w:rPr>
            <w:webHidden/>
          </w:rPr>
        </w:r>
        <w:r w:rsidR="009E0B6A">
          <w:rPr>
            <w:webHidden/>
          </w:rPr>
          <w:fldChar w:fldCharType="separate"/>
        </w:r>
        <w:r w:rsidR="00000E54">
          <w:rPr>
            <w:webHidden/>
          </w:rPr>
          <w:t>30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29" w:history="1">
        <w:r w:rsidR="00000E54" w:rsidRPr="00455E0A">
          <w:rPr>
            <w:rStyle w:val="Hyperlink"/>
            <w:rFonts w:eastAsia="Calibri"/>
          </w:rPr>
          <w:t>34.9</w:t>
        </w:r>
        <w:r w:rsidR="00000E54">
          <w:rPr>
            <w:rFonts w:asciiTheme="minorHAnsi" w:eastAsiaTheme="minorEastAsia" w:hAnsiTheme="minorHAnsi" w:cstheme="minorBidi"/>
            <w:sz w:val="22"/>
            <w:lang w:eastAsia="en-AU"/>
          </w:rPr>
          <w:tab/>
        </w:r>
        <w:r w:rsidR="00000E54" w:rsidRPr="00455E0A">
          <w:rPr>
            <w:rStyle w:val="Hyperlink"/>
            <w:rFonts w:eastAsia="Calibri"/>
          </w:rPr>
          <w:t>Envestra must promptly notify the Network User if Envestra fails to obtain or maintain any insurance required under this Agreement.</w:t>
        </w:r>
        <w:r w:rsidR="00000E54">
          <w:rPr>
            <w:webHidden/>
          </w:rPr>
          <w:tab/>
        </w:r>
        <w:r w:rsidR="009E0B6A">
          <w:rPr>
            <w:webHidden/>
          </w:rPr>
          <w:fldChar w:fldCharType="begin"/>
        </w:r>
        <w:r w:rsidR="00000E54">
          <w:rPr>
            <w:webHidden/>
          </w:rPr>
          <w:instrText xml:space="preserve"> PAGEREF _Toc353969329 \h </w:instrText>
        </w:r>
        <w:r w:rsidR="009E0B6A">
          <w:rPr>
            <w:webHidden/>
          </w:rPr>
        </w:r>
        <w:r w:rsidR="009E0B6A">
          <w:rPr>
            <w:webHidden/>
          </w:rPr>
          <w:fldChar w:fldCharType="separate"/>
        </w:r>
        <w:r w:rsidR="00000E54">
          <w:rPr>
            <w:webHidden/>
          </w:rPr>
          <w:t>30</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330" w:history="1">
        <w:r w:rsidR="00000E54" w:rsidRPr="00455E0A">
          <w:rPr>
            <w:rStyle w:val="Hyperlink"/>
          </w:rPr>
          <w:t>35.</w:t>
        </w:r>
        <w:r w:rsidR="00000E54">
          <w:rPr>
            <w:rFonts w:asciiTheme="minorHAnsi" w:eastAsiaTheme="minorEastAsia" w:hAnsiTheme="minorHAnsi" w:cstheme="minorBidi"/>
            <w:b w:val="0"/>
            <w:bCs w:val="0"/>
            <w:lang w:eastAsia="en-AU"/>
          </w:rPr>
          <w:tab/>
        </w:r>
        <w:r w:rsidR="00000E54" w:rsidRPr="00455E0A">
          <w:rPr>
            <w:rStyle w:val="Hyperlink"/>
          </w:rPr>
          <w:t>ACCESS TO PREMISES</w:t>
        </w:r>
        <w:r w:rsidR="00000E54">
          <w:rPr>
            <w:webHidden/>
          </w:rPr>
          <w:tab/>
        </w:r>
        <w:r w:rsidR="009E0B6A">
          <w:rPr>
            <w:webHidden/>
          </w:rPr>
          <w:fldChar w:fldCharType="begin"/>
        </w:r>
        <w:r w:rsidR="00000E54">
          <w:rPr>
            <w:webHidden/>
          </w:rPr>
          <w:instrText xml:space="preserve"> PAGEREF _Toc353969330 \h </w:instrText>
        </w:r>
        <w:r w:rsidR="009E0B6A">
          <w:rPr>
            <w:webHidden/>
          </w:rPr>
        </w:r>
        <w:r w:rsidR="009E0B6A">
          <w:rPr>
            <w:webHidden/>
          </w:rPr>
          <w:fldChar w:fldCharType="separate"/>
        </w:r>
        <w:r w:rsidR="00000E54">
          <w:rPr>
            <w:webHidden/>
          </w:rPr>
          <w:t>30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31" w:history="1">
        <w:r w:rsidR="00000E54" w:rsidRPr="00455E0A">
          <w:rPr>
            <w:rStyle w:val="Hyperlink"/>
          </w:rPr>
          <w:t>35.1</w:t>
        </w:r>
        <w:r w:rsidR="00000E54">
          <w:rPr>
            <w:rFonts w:asciiTheme="minorHAnsi" w:eastAsiaTheme="minorEastAsia" w:hAnsiTheme="minorHAnsi" w:cstheme="minorBidi"/>
            <w:sz w:val="22"/>
            <w:lang w:eastAsia="en-AU"/>
          </w:rPr>
          <w:tab/>
        </w:r>
        <w:r w:rsidR="00000E54" w:rsidRPr="00455E0A">
          <w:rPr>
            <w:rStyle w:val="Hyperlink"/>
          </w:rPr>
          <w:t>Right of Access</w:t>
        </w:r>
        <w:r w:rsidR="00000E54">
          <w:rPr>
            <w:webHidden/>
          </w:rPr>
          <w:tab/>
        </w:r>
        <w:r w:rsidR="009E0B6A">
          <w:rPr>
            <w:webHidden/>
          </w:rPr>
          <w:fldChar w:fldCharType="begin"/>
        </w:r>
        <w:r w:rsidR="00000E54">
          <w:rPr>
            <w:webHidden/>
          </w:rPr>
          <w:instrText xml:space="preserve"> PAGEREF _Toc353969331 \h </w:instrText>
        </w:r>
        <w:r w:rsidR="009E0B6A">
          <w:rPr>
            <w:webHidden/>
          </w:rPr>
        </w:r>
        <w:r w:rsidR="009E0B6A">
          <w:rPr>
            <w:webHidden/>
          </w:rPr>
          <w:fldChar w:fldCharType="separate"/>
        </w:r>
        <w:r w:rsidR="00000E54">
          <w:rPr>
            <w:webHidden/>
          </w:rPr>
          <w:t>30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32" w:history="1">
        <w:r w:rsidR="00000E54" w:rsidRPr="00455E0A">
          <w:rPr>
            <w:rStyle w:val="Hyperlink"/>
          </w:rPr>
          <w:t>35.2</w:t>
        </w:r>
        <w:r w:rsidR="00000E54">
          <w:rPr>
            <w:rFonts w:asciiTheme="minorHAnsi" w:eastAsiaTheme="minorEastAsia" w:hAnsiTheme="minorHAnsi" w:cstheme="minorBidi"/>
            <w:sz w:val="22"/>
            <w:lang w:eastAsia="en-AU"/>
          </w:rPr>
          <w:tab/>
        </w:r>
        <w:r w:rsidR="00000E54" w:rsidRPr="00455E0A">
          <w:rPr>
            <w:rStyle w:val="Hyperlink"/>
          </w:rPr>
          <w:t>Notice of Entry</w:t>
        </w:r>
        <w:r w:rsidR="00000E54">
          <w:rPr>
            <w:webHidden/>
          </w:rPr>
          <w:tab/>
        </w:r>
        <w:r w:rsidR="009E0B6A">
          <w:rPr>
            <w:webHidden/>
          </w:rPr>
          <w:fldChar w:fldCharType="begin"/>
        </w:r>
        <w:r w:rsidR="00000E54">
          <w:rPr>
            <w:webHidden/>
          </w:rPr>
          <w:instrText xml:space="preserve"> PAGEREF _Toc353969332 \h </w:instrText>
        </w:r>
        <w:r w:rsidR="009E0B6A">
          <w:rPr>
            <w:webHidden/>
          </w:rPr>
        </w:r>
        <w:r w:rsidR="009E0B6A">
          <w:rPr>
            <w:webHidden/>
          </w:rPr>
          <w:fldChar w:fldCharType="separate"/>
        </w:r>
        <w:r w:rsidR="00000E54">
          <w:rPr>
            <w:webHidden/>
          </w:rPr>
          <w:t>30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33" w:history="1">
        <w:r w:rsidR="00000E54" w:rsidRPr="00455E0A">
          <w:rPr>
            <w:rStyle w:val="Hyperlink"/>
          </w:rPr>
          <w:t>35.3</w:t>
        </w:r>
        <w:r w:rsidR="00000E54">
          <w:rPr>
            <w:rFonts w:asciiTheme="minorHAnsi" w:eastAsiaTheme="minorEastAsia" w:hAnsiTheme="minorHAnsi" w:cstheme="minorBidi"/>
            <w:sz w:val="22"/>
            <w:lang w:eastAsia="en-AU"/>
          </w:rPr>
          <w:tab/>
        </w:r>
        <w:r w:rsidR="00000E54" w:rsidRPr="00455E0A">
          <w:rPr>
            <w:rStyle w:val="Hyperlink"/>
          </w:rPr>
          <w:t>No Notice</w:t>
        </w:r>
        <w:r w:rsidR="00000E54">
          <w:rPr>
            <w:webHidden/>
          </w:rPr>
          <w:tab/>
        </w:r>
        <w:r w:rsidR="009E0B6A">
          <w:rPr>
            <w:webHidden/>
          </w:rPr>
          <w:fldChar w:fldCharType="begin"/>
        </w:r>
        <w:r w:rsidR="00000E54">
          <w:rPr>
            <w:webHidden/>
          </w:rPr>
          <w:instrText xml:space="preserve"> PAGEREF _Toc353969333 \h </w:instrText>
        </w:r>
        <w:r w:rsidR="009E0B6A">
          <w:rPr>
            <w:webHidden/>
          </w:rPr>
        </w:r>
        <w:r w:rsidR="009E0B6A">
          <w:rPr>
            <w:webHidden/>
          </w:rPr>
          <w:fldChar w:fldCharType="separate"/>
        </w:r>
        <w:r w:rsidR="00000E54">
          <w:rPr>
            <w:webHidden/>
          </w:rPr>
          <w:t>31</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34" w:history="1">
        <w:r w:rsidR="00000E54" w:rsidRPr="00455E0A">
          <w:rPr>
            <w:rStyle w:val="Hyperlink"/>
          </w:rPr>
          <w:t>35.4</w:t>
        </w:r>
        <w:r w:rsidR="00000E54">
          <w:rPr>
            <w:rFonts w:asciiTheme="minorHAnsi" w:eastAsiaTheme="minorEastAsia" w:hAnsiTheme="minorHAnsi" w:cstheme="minorBidi"/>
            <w:sz w:val="22"/>
            <w:lang w:eastAsia="en-AU"/>
          </w:rPr>
          <w:tab/>
        </w:r>
        <w:r w:rsidR="00000E54" w:rsidRPr="00455E0A">
          <w:rPr>
            <w:rStyle w:val="Hyperlink"/>
          </w:rPr>
          <w:t>Network User’s Obligation</w:t>
        </w:r>
        <w:r w:rsidR="00000E54">
          <w:rPr>
            <w:webHidden/>
          </w:rPr>
          <w:tab/>
        </w:r>
        <w:r w:rsidR="009E0B6A">
          <w:rPr>
            <w:webHidden/>
          </w:rPr>
          <w:fldChar w:fldCharType="begin"/>
        </w:r>
        <w:r w:rsidR="00000E54">
          <w:rPr>
            <w:webHidden/>
          </w:rPr>
          <w:instrText xml:space="preserve"> PAGEREF _Toc353969334 \h </w:instrText>
        </w:r>
        <w:r w:rsidR="009E0B6A">
          <w:rPr>
            <w:webHidden/>
          </w:rPr>
        </w:r>
        <w:r w:rsidR="009E0B6A">
          <w:rPr>
            <w:webHidden/>
          </w:rPr>
          <w:fldChar w:fldCharType="separate"/>
        </w:r>
        <w:r w:rsidR="00000E54">
          <w:rPr>
            <w:webHidden/>
          </w:rPr>
          <w:t>31</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35" w:history="1">
        <w:r w:rsidR="00000E54" w:rsidRPr="00455E0A">
          <w:rPr>
            <w:rStyle w:val="Hyperlink"/>
          </w:rPr>
          <w:t>35.5</w:t>
        </w:r>
        <w:r w:rsidR="00000E54">
          <w:rPr>
            <w:rFonts w:asciiTheme="minorHAnsi" w:eastAsiaTheme="minorEastAsia" w:hAnsiTheme="minorHAnsi" w:cstheme="minorBidi"/>
            <w:sz w:val="22"/>
            <w:lang w:eastAsia="en-AU"/>
          </w:rPr>
          <w:tab/>
        </w:r>
        <w:r w:rsidR="00000E54" w:rsidRPr="00455E0A">
          <w:rPr>
            <w:rStyle w:val="Hyperlink"/>
          </w:rPr>
          <w:t>Failure to Provide Access</w:t>
        </w:r>
        <w:r w:rsidR="00000E54">
          <w:rPr>
            <w:webHidden/>
          </w:rPr>
          <w:tab/>
        </w:r>
        <w:r w:rsidR="009E0B6A">
          <w:rPr>
            <w:webHidden/>
          </w:rPr>
          <w:fldChar w:fldCharType="begin"/>
        </w:r>
        <w:r w:rsidR="00000E54">
          <w:rPr>
            <w:webHidden/>
          </w:rPr>
          <w:instrText xml:space="preserve"> PAGEREF _Toc353969335 \h </w:instrText>
        </w:r>
        <w:r w:rsidR="009E0B6A">
          <w:rPr>
            <w:webHidden/>
          </w:rPr>
        </w:r>
        <w:r w:rsidR="009E0B6A">
          <w:rPr>
            <w:webHidden/>
          </w:rPr>
          <w:fldChar w:fldCharType="separate"/>
        </w:r>
        <w:r w:rsidR="00000E54">
          <w:rPr>
            <w:webHidden/>
          </w:rPr>
          <w:t>31</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36" w:history="1">
        <w:r w:rsidR="00000E54" w:rsidRPr="00455E0A">
          <w:rPr>
            <w:rStyle w:val="Hyperlink"/>
          </w:rPr>
          <w:t>35.6</w:t>
        </w:r>
        <w:r w:rsidR="00000E54">
          <w:rPr>
            <w:rFonts w:asciiTheme="minorHAnsi" w:eastAsiaTheme="minorEastAsia" w:hAnsiTheme="minorHAnsi" w:cstheme="minorBidi"/>
            <w:sz w:val="22"/>
            <w:lang w:eastAsia="en-AU"/>
          </w:rPr>
          <w:tab/>
        </w:r>
        <w:r w:rsidR="00000E54" w:rsidRPr="00455E0A">
          <w:rPr>
            <w:rStyle w:val="Hyperlink"/>
          </w:rPr>
          <w:t>Special Meter Reading</w:t>
        </w:r>
        <w:r w:rsidR="00000E54">
          <w:rPr>
            <w:webHidden/>
          </w:rPr>
          <w:tab/>
        </w:r>
        <w:r w:rsidR="009E0B6A">
          <w:rPr>
            <w:webHidden/>
          </w:rPr>
          <w:fldChar w:fldCharType="begin"/>
        </w:r>
        <w:r w:rsidR="00000E54">
          <w:rPr>
            <w:webHidden/>
          </w:rPr>
          <w:instrText xml:space="preserve"> PAGEREF _Toc353969336 \h </w:instrText>
        </w:r>
        <w:r w:rsidR="009E0B6A">
          <w:rPr>
            <w:webHidden/>
          </w:rPr>
        </w:r>
        <w:r w:rsidR="009E0B6A">
          <w:rPr>
            <w:webHidden/>
          </w:rPr>
          <w:fldChar w:fldCharType="separate"/>
        </w:r>
        <w:r w:rsidR="00000E54">
          <w:rPr>
            <w:webHidden/>
          </w:rPr>
          <w:t>31</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37" w:history="1">
        <w:r w:rsidR="00000E54" w:rsidRPr="00455E0A">
          <w:rPr>
            <w:rStyle w:val="Hyperlink"/>
          </w:rPr>
          <w:t>35.7</w:t>
        </w:r>
        <w:r w:rsidR="00000E54">
          <w:rPr>
            <w:rFonts w:asciiTheme="minorHAnsi" w:eastAsiaTheme="minorEastAsia" w:hAnsiTheme="minorHAnsi" w:cstheme="minorBidi"/>
            <w:sz w:val="22"/>
            <w:lang w:eastAsia="en-AU"/>
          </w:rPr>
          <w:tab/>
        </w:r>
        <w:r w:rsidR="00000E54" w:rsidRPr="00455E0A">
          <w:rPr>
            <w:rStyle w:val="Hyperlink"/>
          </w:rPr>
          <w:t>Further Assurances</w:t>
        </w:r>
        <w:r w:rsidR="00000E54">
          <w:rPr>
            <w:webHidden/>
          </w:rPr>
          <w:tab/>
        </w:r>
        <w:r w:rsidR="009E0B6A">
          <w:rPr>
            <w:webHidden/>
          </w:rPr>
          <w:fldChar w:fldCharType="begin"/>
        </w:r>
        <w:r w:rsidR="00000E54">
          <w:rPr>
            <w:webHidden/>
          </w:rPr>
          <w:instrText xml:space="preserve"> PAGEREF _Toc353969337 \h </w:instrText>
        </w:r>
        <w:r w:rsidR="009E0B6A">
          <w:rPr>
            <w:webHidden/>
          </w:rPr>
        </w:r>
        <w:r w:rsidR="009E0B6A">
          <w:rPr>
            <w:webHidden/>
          </w:rPr>
          <w:fldChar w:fldCharType="separate"/>
        </w:r>
        <w:r w:rsidR="00000E54">
          <w:rPr>
            <w:webHidden/>
          </w:rPr>
          <w:t>31</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38" w:history="1">
        <w:r w:rsidR="00000E54" w:rsidRPr="00455E0A">
          <w:rPr>
            <w:rStyle w:val="Hyperlink"/>
          </w:rPr>
          <w:t>35.8</w:t>
        </w:r>
        <w:r w:rsidR="00000E54">
          <w:rPr>
            <w:rFonts w:asciiTheme="minorHAnsi" w:eastAsiaTheme="minorEastAsia" w:hAnsiTheme="minorHAnsi" w:cstheme="minorBidi"/>
            <w:sz w:val="22"/>
            <w:lang w:eastAsia="en-AU"/>
          </w:rPr>
          <w:tab/>
        </w:r>
        <w:r w:rsidR="00000E54" w:rsidRPr="00455E0A">
          <w:rPr>
            <w:rStyle w:val="Hyperlink"/>
          </w:rPr>
          <w:t>Statutory Rights</w:t>
        </w:r>
        <w:r w:rsidR="00000E54">
          <w:rPr>
            <w:webHidden/>
          </w:rPr>
          <w:tab/>
        </w:r>
        <w:r w:rsidR="009E0B6A">
          <w:rPr>
            <w:webHidden/>
          </w:rPr>
          <w:fldChar w:fldCharType="begin"/>
        </w:r>
        <w:r w:rsidR="00000E54">
          <w:rPr>
            <w:webHidden/>
          </w:rPr>
          <w:instrText xml:space="preserve"> PAGEREF _Toc353969338 \h </w:instrText>
        </w:r>
        <w:r w:rsidR="009E0B6A">
          <w:rPr>
            <w:webHidden/>
          </w:rPr>
        </w:r>
        <w:r w:rsidR="009E0B6A">
          <w:rPr>
            <w:webHidden/>
          </w:rPr>
          <w:fldChar w:fldCharType="separate"/>
        </w:r>
        <w:r w:rsidR="00000E54">
          <w:rPr>
            <w:webHidden/>
          </w:rPr>
          <w:t>31</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339" w:history="1">
        <w:r w:rsidR="00000E54" w:rsidRPr="00455E0A">
          <w:rPr>
            <w:rStyle w:val="Hyperlink"/>
          </w:rPr>
          <w:t>36.</w:t>
        </w:r>
        <w:r w:rsidR="00000E54">
          <w:rPr>
            <w:rFonts w:asciiTheme="minorHAnsi" w:eastAsiaTheme="minorEastAsia" w:hAnsiTheme="minorHAnsi" w:cstheme="minorBidi"/>
            <w:b w:val="0"/>
            <w:bCs w:val="0"/>
            <w:lang w:eastAsia="en-AU"/>
          </w:rPr>
          <w:tab/>
        </w:r>
        <w:r w:rsidR="00000E54" w:rsidRPr="00455E0A">
          <w:rPr>
            <w:rStyle w:val="Hyperlink"/>
          </w:rPr>
          <w:t>CONFIDENTIALITY</w:t>
        </w:r>
        <w:r w:rsidR="00000E54">
          <w:rPr>
            <w:webHidden/>
          </w:rPr>
          <w:tab/>
        </w:r>
        <w:r w:rsidR="009E0B6A">
          <w:rPr>
            <w:webHidden/>
          </w:rPr>
          <w:fldChar w:fldCharType="begin"/>
        </w:r>
        <w:r w:rsidR="00000E54">
          <w:rPr>
            <w:webHidden/>
          </w:rPr>
          <w:instrText xml:space="preserve"> PAGEREF _Toc353969339 \h </w:instrText>
        </w:r>
        <w:r w:rsidR="009E0B6A">
          <w:rPr>
            <w:webHidden/>
          </w:rPr>
        </w:r>
        <w:r w:rsidR="009E0B6A">
          <w:rPr>
            <w:webHidden/>
          </w:rPr>
          <w:fldChar w:fldCharType="separate"/>
        </w:r>
        <w:r w:rsidR="00000E54">
          <w:rPr>
            <w:webHidden/>
          </w:rPr>
          <w:t>32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40" w:history="1">
        <w:r w:rsidR="00000E54" w:rsidRPr="00455E0A">
          <w:rPr>
            <w:rStyle w:val="Hyperlink"/>
          </w:rPr>
          <w:t>36.1</w:t>
        </w:r>
        <w:r w:rsidR="00000E54">
          <w:rPr>
            <w:rFonts w:asciiTheme="minorHAnsi" w:eastAsiaTheme="minorEastAsia" w:hAnsiTheme="minorHAnsi" w:cstheme="minorBidi"/>
            <w:sz w:val="22"/>
            <w:lang w:eastAsia="en-AU"/>
          </w:rPr>
          <w:tab/>
        </w:r>
        <w:r w:rsidR="00000E54" w:rsidRPr="00455E0A">
          <w:rPr>
            <w:rStyle w:val="Hyperlink"/>
          </w:rPr>
          <w:t>Network User’s Obligations</w:t>
        </w:r>
        <w:r w:rsidR="00000E54">
          <w:rPr>
            <w:webHidden/>
          </w:rPr>
          <w:tab/>
        </w:r>
        <w:r w:rsidR="009E0B6A">
          <w:rPr>
            <w:webHidden/>
          </w:rPr>
          <w:fldChar w:fldCharType="begin"/>
        </w:r>
        <w:r w:rsidR="00000E54">
          <w:rPr>
            <w:webHidden/>
          </w:rPr>
          <w:instrText xml:space="preserve"> PAGEREF _Toc353969340 \h </w:instrText>
        </w:r>
        <w:r w:rsidR="009E0B6A">
          <w:rPr>
            <w:webHidden/>
          </w:rPr>
        </w:r>
        <w:r w:rsidR="009E0B6A">
          <w:rPr>
            <w:webHidden/>
          </w:rPr>
          <w:fldChar w:fldCharType="separate"/>
        </w:r>
        <w:r w:rsidR="00000E54">
          <w:rPr>
            <w:webHidden/>
          </w:rPr>
          <w:t>32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41" w:history="1">
        <w:r w:rsidR="00000E54" w:rsidRPr="00455E0A">
          <w:rPr>
            <w:rStyle w:val="Hyperlink"/>
          </w:rPr>
          <w:t>36.2</w:t>
        </w:r>
        <w:r w:rsidR="00000E54">
          <w:rPr>
            <w:rFonts w:asciiTheme="minorHAnsi" w:eastAsiaTheme="minorEastAsia" w:hAnsiTheme="minorHAnsi" w:cstheme="minorBidi"/>
            <w:sz w:val="22"/>
            <w:lang w:eastAsia="en-AU"/>
          </w:rPr>
          <w:tab/>
        </w:r>
        <w:r w:rsidR="00000E54" w:rsidRPr="00455E0A">
          <w:rPr>
            <w:rStyle w:val="Hyperlink"/>
          </w:rPr>
          <w:t>No Disclosure</w:t>
        </w:r>
        <w:r w:rsidR="00000E54">
          <w:rPr>
            <w:webHidden/>
          </w:rPr>
          <w:tab/>
        </w:r>
        <w:r w:rsidR="009E0B6A">
          <w:rPr>
            <w:webHidden/>
          </w:rPr>
          <w:fldChar w:fldCharType="begin"/>
        </w:r>
        <w:r w:rsidR="00000E54">
          <w:rPr>
            <w:webHidden/>
          </w:rPr>
          <w:instrText xml:space="preserve"> PAGEREF _Toc353969341 \h </w:instrText>
        </w:r>
        <w:r w:rsidR="009E0B6A">
          <w:rPr>
            <w:webHidden/>
          </w:rPr>
        </w:r>
        <w:r w:rsidR="009E0B6A">
          <w:rPr>
            <w:webHidden/>
          </w:rPr>
          <w:fldChar w:fldCharType="separate"/>
        </w:r>
        <w:r w:rsidR="00000E54">
          <w:rPr>
            <w:webHidden/>
          </w:rPr>
          <w:t>32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42" w:history="1">
        <w:r w:rsidR="00000E54" w:rsidRPr="00455E0A">
          <w:rPr>
            <w:rStyle w:val="Hyperlink"/>
          </w:rPr>
          <w:t>36.3</w:t>
        </w:r>
        <w:r w:rsidR="00000E54">
          <w:rPr>
            <w:rFonts w:asciiTheme="minorHAnsi" w:eastAsiaTheme="minorEastAsia" w:hAnsiTheme="minorHAnsi" w:cstheme="minorBidi"/>
            <w:sz w:val="22"/>
            <w:lang w:eastAsia="en-AU"/>
          </w:rPr>
          <w:tab/>
        </w:r>
        <w:r w:rsidR="00000E54" w:rsidRPr="00455E0A">
          <w:rPr>
            <w:rStyle w:val="Hyperlink"/>
          </w:rPr>
          <w:t>Disclosure to Employees</w:t>
        </w:r>
        <w:r w:rsidR="00000E54">
          <w:rPr>
            <w:webHidden/>
          </w:rPr>
          <w:tab/>
        </w:r>
        <w:r w:rsidR="009E0B6A">
          <w:rPr>
            <w:webHidden/>
          </w:rPr>
          <w:fldChar w:fldCharType="begin"/>
        </w:r>
        <w:r w:rsidR="00000E54">
          <w:rPr>
            <w:webHidden/>
          </w:rPr>
          <w:instrText xml:space="preserve"> PAGEREF _Toc353969342 \h </w:instrText>
        </w:r>
        <w:r w:rsidR="009E0B6A">
          <w:rPr>
            <w:webHidden/>
          </w:rPr>
        </w:r>
        <w:r w:rsidR="009E0B6A">
          <w:rPr>
            <w:webHidden/>
          </w:rPr>
          <w:fldChar w:fldCharType="separate"/>
        </w:r>
        <w:r w:rsidR="00000E54">
          <w:rPr>
            <w:webHidden/>
          </w:rPr>
          <w:t>32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43" w:history="1">
        <w:r w:rsidR="00000E54" w:rsidRPr="00455E0A">
          <w:rPr>
            <w:rStyle w:val="Hyperlink"/>
          </w:rPr>
          <w:t>36.4</w:t>
        </w:r>
        <w:r w:rsidR="00000E54">
          <w:rPr>
            <w:rFonts w:asciiTheme="minorHAnsi" w:eastAsiaTheme="minorEastAsia" w:hAnsiTheme="minorHAnsi" w:cstheme="minorBidi"/>
            <w:sz w:val="22"/>
            <w:lang w:eastAsia="en-AU"/>
          </w:rPr>
          <w:tab/>
        </w:r>
        <w:r w:rsidR="00000E54" w:rsidRPr="00455E0A">
          <w:rPr>
            <w:rStyle w:val="Hyperlink"/>
          </w:rPr>
          <w:t>Disclosure By Law</w:t>
        </w:r>
        <w:r w:rsidR="00000E54">
          <w:rPr>
            <w:webHidden/>
          </w:rPr>
          <w:tab/>
        </w:r>
        <w:r w:rsidR="009E0B6A">
          <w:rPr>
            <w:webHidden/>
          </w:rPr>
          <w:fldChar w:fldCharType="begin"/>
        </w:r>
        <w:r w:rsidR="00000E54">
          <w:rPr>
            <w:webHidden/>
          </w:rPr>
          <w:instrText xml:space="preserve"> PAGEREF _Toc353969343 \h </w:instrText>
        </w:r>
        <w:r w:rsidR="009E0B6A">
          <w:rPr>
            <w:webHidden/>
          </w:rPr>
        </w:r>
        <w:r w:rsidR="009E0B6A">
          <w:rPr>
            <w:webHidden/>
          </w:rPr>
          <w:fldChar w:fldCharType="separate"/>
        </w:r>
        <w:r w:rsidR="00000E54">
          <w:rPr>
            <w:webHidden/>
          </w:rPr>
          <w:t>32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44" w:history="1">
        <w:r w:rsidR="00000E54" w:rsidRPr="00455E0A">
          <w:rPr>
            <w:rStyle w:val="Hyperlink"/>
          </w:rPr>
          <w:t>36.5</w:t>
        </w:r>
        <w:r w:rsidR="00000E54">
          <w:rPr>
            <w:rFonts w:asciiTheme="minorHAnsi" w:eastAsiaTheme="minorEastAsia" w:hAnsiTheme="minorHAnsi" w:cstheme="minorBidi"/>
            <w:sz w:val="22"/>
            <w:lang w:eastAsia="en-AU"/>
          </w:rPr>
          <w:tab/>
        </w:r>
        <w:r w:rsidR="00000E54" w:rsidRPr="00455E0A">
          <w:rPr>
            <w:rStyle w:val="Hyperlink"/>
          </w:rPr>
          <w:t>Envestra’s Obligations</w:t>
        </w:r>
        <w:r w:rsidR="00000E54">
          <w:rPr>
            <w:webHidden/>
          </w:rPr>
          <w:tab/>
        </w:r>
        <w:r w:rsidR="009E0B6A">
          <w:rPr>
            <w:webHidden/>
          </w:rPr>
          <w:fldChar w:fldCharType="begin"/>
        </w:r>
        <w:r w:rsidR="00000E54">
          <w:rPr>
            <w:webHidden/>
          </w:rPr>
          <w:instrText xml:space="preserve"> PAGEREF _Toc353969344 \h </w:instrText>
        </w:r>
        <w:r w:rsidR="009E0B6A">
          <w:rPr>
            <w:webHidden/>
          </w:rPr>
        </w:r>
        <w:r w:rsidR="009E0B6A">
          <w:rPr>
            <w:webHidden/>
          </w:rPr>
          <w:fldChar w:fldCharType="separate"/>
        </w:r>
        <w:r w:rsidR="00000E54">
          <w:rPr>
            <w:webHidden/>
          </w:rPr>
          <w:t>32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45" w:history="1">
        <w:r w:rsidR="00000E54" w:rsidRPr="00455E0A">
          <w:rPr>
            <w:rStyle w:val="Hyperlink"/>
          </w:rPr>
          <w:t>36.6</w:t>
        </w:r>
        <w:r w:rsidR="00000E54">
          <w:rPr>
            <w:rFonts w:asciiTheme="minorHAnsi" w:eastAsiaTheme="minorEastAsia" w:hAnsiTheme="minorHAnsi" w:cstheme="minorBidi"/>
            <w:sz w:val="22"/>
            <w:lang w:eastAsia="en-AU"/>
          </w:rPr>
          <w:tab/>
        </w:r>
        <w:r w:rsidR="00000E54" w:rsidRPr="00455E0A">
          <w:rPr>
            <w:rStyle w:val="Hyperlink"/>
          </w:rPr>
          <w:t>Survival</w:t>
        </w:r>
        <w:r w:rsidR="00000E54">
          <w:rPr>
            <w:webHidden/>
          </w:rPr>
          <w:tab/>
        </w:r>
        <w:r w:rsidR="009E0B6A">
          <w:rPr>
            <w:webHidden/>
          </w:rPr>
          <w:fldChar w:fldCharType="begin"/>
        </w:r>
        <w:r w:rsidR="00000E54">
          <w:rPr>
            <w:webHidden/>
          </w:rPr>
          <w:instrText xml:space="preserve"> PAGEREF _Toc353969345 \h </w:instrText>
        </w:r>
        <w:r w:rsidR="009E0B6A">
          <w:rPr>
            <w:webHidden/>
          </w:rPr>
        </w:r>
        <w:r w:rsidR="009E0B6A">
          <w:rPr>
            <w:webHidden/>
          </w:rPr>
          <w:fldChar w:fldCharType="separate"/>
        </w:r>
        <w:r w:rsidR="00000E54">
          <w:rPr>
            <w:webHidden/>
          </w:rPr>
          <w:t>32</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346" w:history="1">
        <w:r w:rsidR="00000E54" w:rsidRPr="00455E0A">
          <w:rPr>
            <w:rStyle w:val="Hyperlink"/>
          </w:rPr>
          <w:t>37.</w:t>
        </w:r>
        <w:r w:rsidR="00000E54">
          <w:rPr>
            <w:rFonts w:asciiTheme="minorHAnsi" w:eastAsiaTheme="minorEastAsia" w:hAnsiTheme="minorHAnsi" w:cstheme="minorBidi"/>
            <w:b w:val="0"/>
            <w:bCs w:val="0"/>
            <w:lang w:eastAsia="en-AU"/>
          </w:rPr>
          <w:tab/>
        </w:r>
        <w:r w:rsidR="00000E54" w:rsidRPr="00455E0A">
          <w:rPr>
            <w:rStyle w:val="Hyperlink"/>
          </w:rPr>
          <w:t>DISPUTE RESOLUTION</w:t>
        </w:r>
        <w:r w:rsidR="00000E54">
          <w:rPr>
            <w:webHidden/>
          </w:rPr>
          <w:tab/>
        </w:r>
        <w:r w:rsidR="009E0B6A">
          <w:rPr>
            <w:webHidden/>
          </w:rPr>
          <w:fldChar w:fldCharType="begin"/>
        </w:r>
        <w:r w:rsidR="00000E54">
          <w:rPr>
            <w:webHidden/>
          </w:rPr>
          <w:instrText xml:space="preserve"> PAGEREF _Toc353969346 \h </w:instrText>
        </w:r>
        <w:r w:rsidR="009E0B6A">
          <w:rPr>
            <w:webHidden/>
          </w:rPr>
        </w:r>
        <w:r w:rsidR="009E0B6A">
          <w:rPr>
            <w:webHidden/>
          </w:rPr>
          <w:fldChar w:fldCharType="separate"/>
        </w:r>
        <w:r w:rsidR="00000E54">
          <w:rPr>
            <w:webHidden/>
          </w:rPr>
          <w:t>32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47" w:history="1">
        <w:r w:rsidR="00000E54" w:rsidRPr="00455E0A">
          <w:rPr>
            <w:rStyle w:val="Hyperlink"/>
          </w:rPr>
          <w:t>37.1</w:t>
        </w:r>
        <w:r w:rsidR="00000E54">
          <w:rPr>
            <w:rFonts w:asciiTheme="minorHAnsi" w:eastAsiaTheme="minorEastAsia" w:hAnsiTheme="minorHAnsi" w:cstheme="minorBidi"/>
            <w:sz w:val="22"/>
            <w:lang w:eastAsia="en-AU"/>
          </w:rPr>
          <w:tab/>
        </w:r>
        <w:r w:rsidR="00000E54" w:rsidRPr="00455E0A">
          <w:rPr>
            <w:rStyle w:val="Hyperlink"/>
          </w:rPr>
          <w:t>Interpretation</w:t>
        </w:r>
        <w:r w:rsidR="00000E54">
          <w:rPr>
            <w:webHidden/>
          </w:rPr>
          <w:tab/>
        </w:r>
        <w:r w:rsidR="009E0B6A">
          <w:rPr>
            <w:webHidden/>
          </w:rPr>
          <w:fldChar w:fldCharType="begin"/>
        </w:r>
        <w:r w:rsidR="00000E54">
          <w:rPr>
            <w:webHidden/>
          </w:rPr>
          <w:instrText xml:space="preserve"> PAGEREF _Toc353969347 \h </w:instrText>
        </w:r>
        <w:r w:rsidR="009E0B6A">
          <w:rPr>
            <w:webHidden/>
          </w:rPr>
        </w:r>
        <w:r w:rsidR="009E0B6A">
          <w:rPr>
            <w:webHidden/>
          </w:rPr>
          <w:fldChar w:fldCharType="separate"/>
        </w:r>
        <w:r w:rsidR="00000E54">
          <w:rPr>
            <w:webHidden/>
          </w:rPr>
          <w:t>32</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48" w:history="1">
        <w:r w:rsidR="00000E54" w:rsidRPr="00455E0A">
          <w:rPr>
            <w:rStyle w:val="Hyperlink"/>
          </w:rPr>
          <w:t>37.2</w:t>
        </w:r>
        <w:r w:rsidR="00000E54">
          <w:rPr>
            <w:rFonts w:asciiTheme="minorHAnsi" w:eastAsiaTheme="minorEastAsia" w:hAnsiTheme="minorHAnsi" w:cstheme="minorBidi"/>
            <w:sz w:val="22"/>
            <w:lang w:eastAsia="en-AU"/>
          </w:rPr>
          <w:tab/>
        </w:r>
        <w:r w:rsidR="00000E54" w:rsidRPr="00455E0A">
          <w:rPr>
            <w:rStyle w:val="Hyperlink"/>
          </w:rPr>
          <w:t>Referral to Dispute Resolution</w:t>
        </w:r>
        <w:r w:rsidR="00000E54">
          <w:rPr>
            <w:webHidden/>
          </w:rPr>
          <w:tab/>
        </w:r>
        <w:r w:rsidR="009E0B6A">
          <w:rPr>
            <w:webHidden/>
          </w:rPr>
          <w:fldChar w:fldCharType="begin"/>
        </w:r>
        <w:r w:rsidR="00000E54">
          <w:rPr>
            <w:webHidden/>
          </w:rPr>
          <w:instrText xml:space="preserve"> PAGEREF _Toc353969348 \h </w:instrText>
        </w:r>
        <w:r w:rsidR="009E0B6A">
          <w:rPr>
            <w:webHidden/>
          </w:rPr>
        </w:r>
        <w:r w:rsidR="009E0B6A">
          <w:rPr>
            <w:webHidden/>
          </w:rPr>
          <w:fldChar w:fldCharType="separate"/>
        </w:r>
        <w:r w:rsidR="00000E54">
          <w:rPr>
            <w:webHidden/>
          </w:rPr>
          <w:t>33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49" w:history="1">
        <w:r w:rsidR="00000E54" w:rsidRPr="00455E0A">
          <w:rPr>
            <w:rStyle w:val="Hyperlink"/>
          </w:rPr>
          <w:t>37.3</w:t>
        </w:r>
        <w:r w:rsidR="00000E54">
          <w:rPr>
            <w:rFonts w:asciiTheme="minorHAnsi" w:eastAsiaTheme="minorEastAsia" w:hAnsiTheme="minorHAnsi" w:cstheme="minorBidi"/>
            <w:sz w:val="22"/>
            <w:lang w:eastAsia="en-AU"/>
          </w:rPr>
          <w:tab/>
        </w:r>
        <w:r w:rsidR="00000E54" w:rsidRPr="00455E0A">
          <w:rPr>
            <w:rStyle w:val="Hyperlink"/>
          </w:rPr>
          <w:t>Negotiations</w:t>
        </w:r>
        <w:r w:rsidR="00000E54">
          <w:rPr>
            <w:webHidden/>
          </w:rPr>
          <w:tab/>
        </w:r>
        <w:r w:rsidR="009E0B6A">
          <w:rPr>
            <w:webHidden/>
          </w:rPr>
          <w:fldChar w:fldCharType="begin"/>
        </w:r>
        <w:r w:rsidR="00000E54">
          <w:rPr>
            <w:webHidden/>
          </w:rPr>
          <w:instrText xml:space="preserve"> PAGEREF _Toc353969349 \h </w:instrText>
        </w:r>
        <w:r w:rsidR="009E0B6A">
          <w:rPr>
            <w:webHidden/>
          </w:rPr>
        </w:r>
        <w:r w:rsidR="009E0B6A">
          <w:rPr>
            <w:webHidden/>
          </w:rPr>
          <w:fldChar w:fldCharType="separate"/>
        </w:r>
        <w:r w:rsidR="00000E54">
          <w:rPr>
            <w:webHidden/>
          </w:rPr>
          <w:t>33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50" w:history="1">
        <w:r w:rsidR="00000E54" w:rsidRPr="00455E0A">
          <w:rPr>
            <w:rStyle w:val="Hyperlink"/>
          </w:rPr>
          <w:t>37.4</w:t>
        </w:r>
        <w:r w:rsidR="00000E54">
          <w:rPr>
            <w:rFonts w:asciiTheme="minorHAnsi" w:eastAsiaTheme="minorEastAsia" w:hAnsiTheme="minorHAnsi" w:cstheme="minorBidi"/>
            <w:sz w:val="22"/>
            <w:lang w:eastAsia="en-AU"/>
          </w:rPr>
          <w:tab/>
        </w:r>
        <w:r w:rsidR="00000E54" w:rsidRPr="00455E0A">
          <w:rPr>
            <w:rStyle w:val="Hyperlink"/>
          </w:rPr>
          <w:t>Referral to Expert</w:t>
        </w:r>
        <w:r w:rsidR="00000E54">
          <w:rPr>
            <w:webHidden/>
          </w:rPr>
          <w:tab/>
        </w:r>
        <w:r w:rsidR="009E0B6A">
          <w:rPr>
            <w:webHidden/>
          </w:rPr>
          <w:fldChar w:fldCharType="begin"/>
        </w:r>
        <w:r w:rsidR="00000E54">
          <w:rPr>
            <w:webHidden/>
          </w:rPr>
          <w:instrText xml:space="preserve"> PAGEREF _Toc353969350 \h </w:instrText>
        </w:r>
        <w:r w:rsidR="009E0B6A">
          <w:rPr>
            <w:webHidden/>
          </w:rPr>
        </w:r>
        <w:r w:rsidR="009E0B6A">
          <w:rPr>
            <w:webHidden/>
          </w:rPr>
          <w:fldChar w:fldCharType="separate"/>
        </w:r>
        <w:r w:rsidR="00000E54">
          <w:rPr>
            <w:webHidden/>
          </w:rPr>
          <w:t>33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51" w:history="1">
        <w:r w:rsidR="00000E54" w:rsidRPr="00455E0A">
          <w:rPr>
            <w:rStyle w:val="Hyperlink"/>
          </w:rPr>
          <w:t>37.5</w:t>
        </w:r>
        <w:r w:rsidR="00000E54">
          <w:rPr>
            <w:rFonts w:asciiTheme="minorHAnsi" w:eastAsiaTheme="minorEastAsia" w:hAnsiTheme="minorHAnsi" w:cstheme="minorBidi"/>
            <w:sz w:val="22"/>
            <w:lang w:eastAsia="en-AU"/>
          </w:rPr>
          <w:tab/>
        </w:r>
        <w:r w:rsidR="00000E54" w:rsidRPr="00455E0A">
          <w:rPr>
            <w:rStyle w:val="Hyperlink"/>
          </w:rPr>
          <w:t>Selection of Expert</w:t>
        </w:r>
        <w:r w:rsidR="00000E54">
          <w:rPr>
            <w:webHidden/>
          </w:rPr>
          <w:tab/>
        </w:r>
        <w:r w:rsidR="009E0B6A">
          <w:rPr>
            <w:webHidden/>
          </w:rPr>
          <w:fldChar w:fldCharType="begin"/>
        </w:r>
        <w:r w:rsidR="00000E54">
          <w:rPr>
            <w:webHidden/>
          </w:rPr>
          <w:instrText xml:space="preserve"> PAGEREF _Toc353969351 \h </w:instrText>
        </w:r>
        <w:r w:rsidR="009E0B6A">
          <w:rPr>
            <w:webHidden/>
          </w:rPr>
        </w:r>
        <w:r w:rsidR="009E0B6A">
          <w:rPr>
            <w:webHidden/>
          </w:rPr>
          <w:fldChar w:fldCharType="separate"/>
        </w:r>
        <w:r w:rsidR="00000E54">
          <w:rPr>
            <w:webHidden/>
          </w:rPr>
          <w:t>33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52" w:history="1">
        <w:r w:rsidR="00000E54" w:rsidRPr="00455E0A">
          <w:rPr>
            <w:rStyle w:val="Hyperlink"/>
          </w:rPr>
          <w:t>37.6</w:t>
        </w:r>
        <w:r w:rsidR="00000E54">
          <w:rPr>
            <w:rFonts w:asciiTheme="minorHAnsi" w:eastAsiaTheme="minorEastAsia" w:hAnsiTheme="minorHAnsi" w:cstheme="minorBidi"/>
            <w:sz w:val="22"/>
            <w:lang w:eastAsia="en-AU"/>
          </w:rPr>
          <w:tab/>
        </w:r>
        <w:r w:rsidR="00000E54" w:rsidRPr="00455E0A">
          <w:rPr>
            <w:rStyle w:val="Hyperlink"/>
          </w:rPr>
          <w:t>Appointment of Expert</w:t>
        </w:r>
        <w:r w:rsidR="00000E54">
          <w:rPr>
            <w:webHidden/>
          </w:rPr>
          <w:tab/>
        </w:r>
        <w:r w:rsidR="009E0B6A">
          <w:rPr>
            <w:webHidden/>
          </w:rPr>
          <w:fldChar w:fldCharType="begin"/>
        </w:r>
        <w:r w:rsidR="00000E54">
          <w:rPr>
            <w:webHidden/>
          </w:rPr>
          <w:instrText xml:space="preserve"> PAGEREF _Toc353969352 \h </w:instrText>
        </w:r>
        <w:r w:rsidR="009E0B6A">
          <w:rPr>
            <w:webHidden/>
          </w:rPr>
        </w:r>
        <w:r w:rsidR="009E0B6A">
          <w:rPr>
            <w:webHidden/>
          </w:rPr>
          <w:fldChar w:fldCharType="separate"/>
        </w:r>
        <w:r w:rsidR="00000E54">
          <w:rPr>
            <w:webHidden/>
          </w:rPr>
          <w:t>33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53" w:history="1">
        <w:r w:rsidR="00000E54" w:rsidRPr="00455E0A">
          <w:rPr>
            <w:rStyle w:val="Hyperlink"/>
          </w:rPr>
          <w:t>37.7</w:t>
        </w:r>
        <w:r w:rsidR="00000E54">
          <w:rPr>
            <w:rFonts w:asciiTheme="minorHAnsi" w:eastAsiaTheme="minorEastAsia" w:hAnsiTheme="minorHAnsi" w:cstheme="minorBidi"/>
            <w:sz w:val="22"/>
            <w:lang w:eastAsia="en-AU"/>
          </w:rPr>
          <w:tab/>
        </w:r>
        <w:r w:rsidR="00000E54" w:rsidRPr="00455E0A">
          <w:rPr>
            <w:rStyle w:val="Hyperlink"/>
          </w:rPr>
          <w:t>Expert not Arbitrator</w:t>
        </w:r>
        <w:r w:rsidR="00000E54">
          <w:rPr>
            <w:webHidden/>
          </w:rPr>
          <w:tab/>
        </w:r>
        <w:r w:rsidR="009E0B6A">
          <w:rPr>
            <w:webHidden/>
          </w:rPr>
          <w:fldChar w:fldCharType="begin"/>
        </w:r>
        <w:r w:rsidR="00000E54">
          <w:rPr>
            <w:webHidden/>
          </w:rPr>
          <w:instrText xml:space="preserve"> PAGEREF _Toc353969353 \h </w:instrText>
        </w:r>
        <w:r w:rsidR="009E0B6A">
          <w:rPr>
            <w:webHidden/>
          </w:rPr>
        </w:r>
        <w:r w:rsidR="009E0B6A">
          <w:rPr>
            <w:webHidden/>
          </w:rPr>
          <w:fldChar w:fldCharType="separate"/>
        </w:r>
        <w:r w:rsidR="00000E54">
          <w:rPr>
            <w:webHidden/>
          </w:rPr>
          <w:t>33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54" w:history="1">
        <w:r w:rsidR="00000E54" w:rsidRPr="00455E0A">
          <w:rPr>
            <w:rStyle w:val="Hyperlink"/>
          </w:rPr>
          <w:t>37.8</w:t>
        </w:r>
        <w:r w:rsidR="00000E54">
          <w:rPr>
            <w:rFonts w:asciiTheme="minorHAnsi" w:eastAsiaTheme="minorEastAsia" w:hAnsiTheme="minorHAnsi" w:cstheme="minorBidi"/>
            <w:sz w:val="22"/>
            <w:lang w:eastAsia="en-AU"/>
          </w:rPr>
          <w:tab/>
        </w:r>
        <w:r w:rsidR="00000E54" w:rsidRPr="00455E0A">
          <w:rPr>
            <w:rStyle w:val="Hyperlink"/>
          </w:rPr>
          <w:t>Basis of Decision</w:t>
        </w:r>
        <w:r w:rsidR="00000E54">
          <w:rPr>
            <w:webHidden/>
          </w:rPr>
          <w:tab/>
        </w:r>
        <w:r w:rsidR="009E0B6A">
          <w:rPr>
            <w:webHidden/>
          </w:rPr>
          <w:fldChar w:fldCharType="begin"/>
        </w:r>
        <w:r w:rsidR="00000E54">
          <w:rPr>
            <w:webHidden/>
          </w:rPr>
          <w:instrText xml:space="preserve"> PAGEREF _Toc353969354 \h </w:instrText>
        </w:r>
        <w:r w:rsidR="009E0B6A">
          <w:rPr>
            <w:webHidden/>
          </w:rPr>
        </w:r>
        <w:r w:rsidR="009E0B6A">
          <w:rPr>
            <w:webHidden/>
          </w:rPr>
          <w:fldChar w:fldCharType="separate"/>
        </w:r>
        <w:r w:rsidR="00000E54">
          <w:rPr>
            <w:webHidden/>
          </w:rPr>
          <w:t>33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55" w:history="1">
        <w:r w:rsidR="00000E54" w:rsidRPr="00455E0A">
          <w:rPr>
            <w:rStyle w:val="Hyperlink"/>
          </w:rPr>
          <w:t>37.9</w:t>
        </w:r>
        <w:r w:rsidR="00000E54">
          <w:rPr>
            <w:rFonts w:asciiTheme="minorHAnsi" w:eastAsiaTheme="minorEastAsia" w:hAnsiTheme="minorHAnsi" w:cstheme="minorBidi"/>
            <w:sz w:val="22"/>
            <w:lang w:eastAsia="en-AU"/>
          </w:rPr>
          <w:tab/>
        </w:r>
        <w:r w:rsidR="00000E54" w:rsidRPr="00455E0A">
          <w:rPr>
            <w:rStyle w:val="Hyperlink"/>
          </w:rPr>
          <w:t>Decision Binding</w:t>
        </w:r>
        <w:r w:rsidR="00000E54">
          <w:rPr>
            <w:webHidden/>
          </w:rPr>
          <w:tab/>
        </w:r>
        <w:r w:rsidR="009E0B6A">
          <w:rPr>
            <w:webHidden/>
          </w:rPr>
          <w:fldChar w:fldCharType="begin"/>
        </w:r>
        <w:r w:rsidR="00000E54">
          <w:rPr>
            <w:webHidden/>
          </w:rPr>
          <w:instrText xml:space="preserve"> PAGEREF _Toc353969355 \h </w:instrText>
        </w:r>
        <w:r w:rsidR="009E0B6A">
          <w:rPr>
            <w:webHidden/>
          </w:rPr>
        </w:r>
        <w:r w:rsidR="009E0B6A">
          <w:rPr>
            <w:webHidden/>
          </w:rPr>
          <w:fldChar w:fldCharType="separate"/>
        </w:r>
        <w:r w:rsidR="00000E54">
          <w:rPr>
            <w:webHidden/>
          </w:rPr>
          <w:t>33</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56" w:history="1">
        <w:r w:rsidR="00000E54" w:rsidRPr="00455E0A">
          <w:rPr>
            <w:rStyle w:val="Hyperlink"/>
          </w:rPr>
          <w:t>37.10</w:t>
        </w:r>
        <w:r w:rsidR="00000E54">
          <w:rPr>
            <w:rFonts w:asciiTheme="minorHAnsi" w:eastAsiaTheme="minorEastAsia" w:hAnsiTheme="minorHAnsi" w:cstheme="minorBidi"/>
            <w:sz w:val="22"/>
            <w:lang w:eastAsia="en-AU"/>
          </w:rPr>
          <w:tab/>
        </w:r>
        <w:r w:rsidR="00000E54" w:rsidRPr="00455E0A">
          <w:rPr>
            <w:rStyle w:val="Hyperlink"/>
          </w:rPr>
          <w:t>Costs of Expert</w:t>
        </w:r>
        <w:r w:rsidR="00000E54">
          <w:rPr>
            <w:webHidden/>
          </w:rPr>
          <w:tab/>
        </w:r>
        <w:r w:rsidR="009E0B6A">
          <w:rPr>
            <w:webHidden/>
          </w:rPr>
          <w:fldChar w:fldCharType="begin"/>
        </w:r>
        <w:r w:rsidR="00000E54">
          <w:rPr>
            <w:webHidden/>
          </w:rPr>
          <w:instrText xml:space="preserve"> PAGEREF _Toc353969356 \h </w:instrText>
        </w:r>
        <w:r w:rsidR="009E0B6A">
          <w:rPr>
            <w:webHidden/>
          </w:rPr>
        </w:r>
        <w:r w:rsidR="009E0B6A">
          <w:rPr>
            <w:webHidden/>
          </w:rPr>
          <w:fldChar w:fldCharType="separate"/>
        </w:r>
        <w:r w:rsidR="00000E54">
          <w:rPr>
            <w:webHidden/>
          </w:rPr>
          <w:t>34</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57" w:history="1">
        <w:r w:rsidR="00000E54" w:rsidRPr="00455E0A">
          <w:rPr>
            <w:rStyle w:val="Hyperlink"/>
          </w:rPr>
          <w:t>37.11</w:t>
        </w:r>
        <w:r w:rsidR="00000E54">
          <w:rPr>
            <w:rFonts w:asciiTheme="minorHAnsi" w:eastAsiaTheme="minorEastAsia" w:hAnsiTheme="minorHAnsi" w:cstheme="minorBidi"/>
            <w:sz w:val="22"/>
            <w:lang w:eastAsia="en-AU"/>
          </w:rPr>
          <w:tab/>
        </w:r>
        <w:r w:rsidR="00000E54" w:rsidRPr="00455E0A">
          <w:rPr>
            <w:rStyle w:val="Hyperlink"/>
          </w:rPr>
          <w:t>Legal Proceedings</w:t>
        </w:r>
        <w:r w:rsidR="00000E54">
          <w:rPr>
            <w:webHidden/>
          </w:rPr>
          <w:tab/>
        </w:r>
        <w:r w:rsidR="009E0B6A">
          <w:rPr>
            <w:webHidden/>
          </w:rPr>
          <w:fldChar w:fldCharType="begin"/>
        </w:r>
        <w:r w:rsidR="00000E54">
          <w:rPr>
            <w:webHidden/>
          </w:rPr>
          <w:instrText xml:space="preserve"> PAGEREF _Toc353969357 \h </w:instrText>
        </w:r>
        <w:r w:rsidR="009E0B6A">
          <w:rPr>
            <w:webHidden/>
          </w:rPr>
        </w:r>
        <w:r w:rsidR="009E0B6A">
          <w:rPr>
            <w:webHidden/>
          </w:rPr>
          <w:fldChar w:fldCharType="separate"/>
        </w:r>
        <w:r w:rsidR="00000E54">
          <w:rPr>
            <w:webHidden/>
          </w:rPr>
          <w:t>34</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58" w:history="1">
        <w:r w:rsidR="00000E54" w:rsidRPr="00455E0A">
          <w:rPr>
            <w:rStyle w:val="Hyperlink"/>
          </w:rPr>
          <w:t>37.12</w:t>
        </w:r>
        <w:r w:rsidR="00000E54">
          <w:rPr>
            <w:rFonts w:asciiTheme="minorHAnsi" w:eastAsiaTheme="minorEastAsia" w:hAnsiTheme="minorHAnsi" w:cstheme="minorBidi"/>
            <w:sz w:val="22"/>
            <w:lang w:eastAsia="en-AU"/>
          </w:rPr>
          <w:tab/>
        </w:r>
        <w:r w:rsidR="00000E54" w:rsidRPr="00455E0A">
          <w:rPr>
            <w:rStyle w:val="Hyperlink"/>
          </w:rPr>
          <w:t>Interlocutory Relief</w:t>
        </w:r>
        <w:r w:rsidR="00000E54">
          <w:rPr>
            <w:webHidden/>
          </w:rPr>
          <w:tab/>
        </w:r>
        <w:r w:rsidR="009E0B6A">
          <w:rPr>
            <w:webHidden/>
          </w:rPr>
          <w:fldChar w:fldCharType="begin"/>
        </w:r>
        <w:r w:rsidR="00000E54">
          <w:rPr>
            <w:webHidden/>
          </w:rPr>
          <w:instrText xml:space="preserve"> PAGEREF _Toc353969358 \h </w:instrText>
        </w:r>
        <w:r w:rsidR="009E0B6A">
          <w:rPr>
            <w:webHidden/>
          </w:rPr>
        </w:r>
        <w:r w:rsidR="009E0B6A">
          <w:rPr>
            <w:webHidden/>
          </w:rPr>
          <w:fldChar w:fldCharType="separate"/>
        </w:r>
        <w:r w:rsidR="00000E54">
          <w:rPr>
            <w:webHidden/>
          </w:rPr>
          <w:t>34</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59" w:history="1">
        <w:r w:rsidR="00000E54" w:rsidRPr="00455E0A">
          <w:rPr>
            <w:rStyle w:val="Hyperlink"/>
          </w:rPr>
          <w:t>37.13</w:t>
        </w:r>
        <w:r w:rsidR="00000E54">
          <w:rPr>
            <w:rFonts w:asciiTheme="minorHAnsi" w:eastAsiaTheme="minorEastAsia" w:hAnsiTheme="minorHAnsi" w:cstheme="minorBidi"/>
            <w:sz w:val="22"/>
            <w:lang w:eastAsia="en-AU"/>
          </w:rPr>
          <w:tab/>
        </w:r>
        <w:r w:rsidR="00000E54" w:rsidRPr="00455E0A">
          <w:rPr>
            <w:rStyle w:val="Hyperlink"/>
          </w:rPr>
          <w:t>Mediation</w:t>
        </w:r>
        <w:r w:rsidR="00000E54">
          <w:rPr>
            <w:webHidden/>
          </w:rPr>
          <w:tab/>
        </w:r>
        <w:r w:rsidR="009E0B6A">
          <w:rPr>
            <w:webHidden/>
          </w:rPr>
          <w:fldChar w:fldCharType="begin"/>
        </w:r>
        <w:r w:rsidR="00000E54">
          <w:rPr>
            <w:webHidden/>
          </w:rPr>
          <w:instrText xml:space="preserve"> PAGEREF _Toc353969359 \h </w:instrText>
        </w:r>
        <w:r w:rsidR="009E0B6A">
          <w:rPr>
            <w:webHidden/>
          </w:rPr>
        </w:r>
        <w:r w:rsidR="009E0B6A">
          <w:rPr>
            <w:webHidden/>
          </w:rPr>
          <w:fldChar w:fldCharType="separate"/>
        </w:r>
        <w:r w:rsidR="00000E54">
          <w:rPr>
            <w:webHidden/>
          </w:rPr>
          <w:t>34</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60" w:history="1">
        <w:r w:rsidR="00000E54" w:rsidRPr="00455E0A">
          <w:rPr>
            <w:rStyle w:val="Hyperlink"/>
          </w:rPr>
          <w:t>37.14</w:t>
        </w:r>
        <w:r w:rsidR="00000E54">
          <w:rPr>
            <w:rFonts w:asciiTheme="minorHAnsi" w:eastAsiaTheme="minorEastAsia" w:hAnsiTheme="minorHAnsi" w:cstheme="minorBidi"/>
            <w:sz w:val="22"/>
            <w:lang w:eastAsia="en-AU"/>
          </w:rPr>
          <w:tab/>
        </w:r>
        <w:r w:rsidR="00000E54" w:rsidRPr="00455E0A">
          <w:rPr>
            <w:rStyle w:val="Hyperlink"/>
          </w:rPr>
          <w:t>Agreement Continues</w:t>
        </w:r>
        <w:r w:rsidR="00000E54">
          <w:rPr>
            <w:webHidden/>
          </w:rPr>
          <w:tab/>
        </w:r>
        <w:r w:rsidR="009E0B6A">
          <w:rPr>
            <w:webHidden/>
          </w:rPr>
          <w:fldChar w:fldCharType="begin"/>
        </w:r>
        <w:r w:rsidR="00000E54">
          <w:rPr>
            <w:webHidden/>
          </w:rPr>
          <w:instrText xml:space="preserve"> PAGEREF _Toc353969360 \h </w:instrText>
        </w:r>
        <w:r w:rsidR="009E0B6A">
          <w:rPr>
            <w:webHidden/>
          </w:rPr>
        </w:r>
        <w:r w:rsidR="009E0B6A">
          <w:rPr>
            <w:webHidden/>
          </w:rPr>
          <w:fldChar w:fldCharType="separate"/>
        </w:r>
        <w:r w:rsidR="00000E54">
          <w:rPr>
            <w:webHidden/>
          </w:rPr>
          <w:t>34</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61" w:history="1">
        <w:r w:rsidR="00000E54" w:rsidRPr="00455E0A">
          <w:rPr>
            <w:rStyle w:val="Hyperlink"/>
          </w:rPr>
          <w:t>37.15</w:t>
        </w:r>
        <w:r w:rsidR="00000E54">
          <w:rPr>
            <w:rFonts w:asciiTheme="minorHAnsi" w:eastAsiaTheme="minorEastAsia" w:hAnsiTheme="minorHAnsi" w:cstheme="minorBidi"/>
            <w:sz w:val="22"/>
            <w:lang w:eastAsia="en-AU"/>
          </w:rPr>
          <w:tab/>
        </w:r>
        <w:r w:rsidR="00000E54" w:rsidRPr="00455E0A">
          <w:rPr>
            <w:rStyle w:val="Hyperlink"/>
          </w:rPr>
          <w:t>Survival</w:t>
        </w:r>
        <w:r w:rsidR="00000E54">
          <w:rPr>
            <w:webHidden/>
          </w:rPr>
          <w:tab/>
        </w:r>
        <w:r w:rsidR="009E0B6A">
          <w:rPr>
            <w:webHidden/>
          </w:rPr>
          <w:fldChar w:fldCharType="begin"/>
        </w:r>
        <w:r w:rsidR="00000E54">
          <w:rPr>
            <w:webHidden/>
          </w:rPr>
          <w:instrText xml:space="preserve"> PAGEREF _Toc353969361 \h </w:instrText>
        </w:r>
        <w:r w:rsidR="009E0B6A">
          <w:rPr>
            <w:webHidden/>
          </w:rPr>
        </w:r>
        <w:r w:rsidR="009E0B6A">
          <w:rPr>
            <w:webHidden/>
          </w:rPr>
          <w:fldChar w:fldCharType="separate"/>
        </w:r>
        <w:r w:rsidR="00000E54">
          <w:rPr>
            <w:webHidden/>
          </w:rPr>
          <w:t>34</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362" w:history="1">
        <w:r w:rsidR="00000E54" w:rsidRPr="00455E0A">
          <w:rPr>
            <w:rStyle w:val="Hyperlink"/>
          </w:rPr>
          <w:t>38.</w:t>
        </w:r>
        <w:r w:rsidR="00000E54">
          <w:rPr>
            <w:rFonts w:asciiTheme="minorHAnsi" w:eastAsiaTheme="minorEastAsia" w:hAnsiTheme="minorHAnsi" w:cstheme="minorBidi"/>
            <w:b w:val="0"/>
            <w:bCs w:val="0"/>
            <w:lang w:eastAsia="en-AU"/>
          </w:rPr>
          <w:tab/>
        </w:r>
        <w:r w:rsidR="00000E54" w:rsidRPr="00455E0A">
          <w:rPr>
            <w:rStyle w:val="Hyperlink"/>
          </w:rPr>
          <w:t>NOTICES</w:t>
        </w:r>
        <w:r w:rsidR="00000E54">
          <w:rPr>
            <w:webHidden/>
          </w:rPr>
          <w:tab/>
        </w:r>
        <w:r w:rsidR="009E0B6A">
          <w:rPr>
            <w:webHidden/>
          </w:rPr>
          <w:fldChar w:fldCharType="begin"/>
        </w:r>
        <w:r w:rsidR="00000E54">
          <w:rPr>
            <w:webHidden/>
          </w:rPr>
          <w:instrText xml:space="preserve"> PAGEREF _Toc353969362 \h </w:instrText>
        </w:r>
        <w:r w:rsidR="009E0B6A">
          <w:rPr>
            <w:webHidden/>
          </w:rPr>
        </w:r>
        <w:r w:rsidR="009E0B6A">
          <w:rPr>
            <w:webHidden/>
          </w:rPr>
          <w:fldChar w:fldCharType="separate"/>
        </w:r>
        <w:r w:rsidR="00000E54">
          <w:rPr>
            <w:webHidden/>
          </w:rPr>
          <w:t>34</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63" w:history="1">
        <w:r w:rsidR="00000E54" w:rsidRPr="00455E0A">
          <w:rPr>
            <w:rStyle w:val="Hyperlink"/>
          </w:rPr>
          <w:t>38.1</w:t>
        </w:r>
        <w:r w:rsidR="00000E54">
          <w:rPr>
            <w:rFonts w:asciiTheme="minorHAnsi" w:eastAsiaTheme="minorEastAsia" w:hAnsiTheme="minorHAnsi" w:cstheme="minorBidi"/>
            <w:sz w:val="22"/>
            <w:lang w:eastAsia="en-AU"/>
          </w:rPr>
          <w:tab/>
        </w:r>
        <w:r w:rsidR="00000E54" w:rsidRPr="00455E0A">
          <w:rPr>
            <w:rStyle w:val="Hyperlink"/>
          </w:rPr>
          <w:t>Notices</w:t>
        </w:r>
        <w:r w:rsidR="00000E54">
          <w:rPr>
            <w:webHidden/>
          </w:rPr>
          <w:tab/>
        </w:r>
        <w:r w:rsidR="009E0B6A">
          <w:rPr>
            <w:webHidden/>
          </w:rPr>
          <w:fldChar w:fldCharType="begin"/>
        </w:r>
        <w:r w:rsidR="00000E54">
          <w:rPr>
            <w:webHidden/>
          </w:rPr>
          <w:instrText xml:space="preserve"> PAGEREF _Toc353969363 \h </w:instrText>
        </w:r>
        <w:r w:rsidR="009E0B6A">
          <w:rPr>
            <w:webHidden/>
          </w:rPr>
        </w:r>
        <w:r w:rsidR="009E0B6A">
          <w:rPr>
            <w:webHidden/>
          </w:rPr>
          <w:fldChar w:fldCharType="separate"/>
        </w:r>
        <w:r w:rsidR="00000E54">
          <w:rPr>
            <w:webHidden/>
          </w:rPr>
          <w:t>34</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64" w:history="1">
        <w:r w:rsidR="00000E54" w:rsidRPr="00455E0A">
          <w:rPr>
            <w:rStyle w:val="Hyperlink"/>
          </w:rPr>
          <w:t>38.2</w:t>
        </w:r>
        <w:r w:rsidR="00000E54">
          <w:rPr>
            <w:rFonts w:asciiTheme="minorHAnsi" w:eastAsiaTheme="minorEastAsia" w:hAnsiTheme="minorHAnsi" w:cstheme="minorBidi"/>
            <w:sz w:val="22"/>
            <w:lang w:eastAsia="en-AU"/>
          </w:rPr>
          <w:tab/>
        </w:r>
        <w:r w:rsidR="00000E54" w:rsidRPr="00455E0A">
          <w:rPr>
            <w:rStyle w:val="Hyperlink"/>
          </w:rPr>
          <w:t>Address for Notices</w:t>
        </w:r>
        <w:r w:rsidR="00000E54">
          <w:rPr>
            <w:webHidden/>
          </w:rPr>
          <w:tab/>
        </w:r>
        <w:r w:rsidR="009E0B6A">
          <w:rPr>
            <w:webHidden/>
          </w:rPr>
          <w:fldChar w:fldCharType="begin"/>
        </w:r>
        <w:r w:rsidR="00000E54">
          <w:rPr>
            <w:webHidden/>
          </w:rPr>
          <w:instrText xml:space="preserve"> PAGEREF _Toc353969364 \h </w:instrText>
        </w:r>
        <w:r w:rsidR="009E0B6A">
          <w:rPr>
            <w:webHidden/>
          </w:rPr>
        </w:r>
        <w:r w:rsidR="009E0B6A">
          <w:rPr>
            <w:webHidden/>
          </w:rPr>
          <w:fldChar w:fldCharType="separate"/>
        </w:r>
        <w:r w:rsidR="00000E54">
          <w:rPr>
            <w:webHidden/>
          </w:rPr>
          <w:t>35</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365" w:history="1">
        <w:r w:rsidR="00000E54" w:rsidRPr="00455E0A">
          <w:rPr>
            <w:rStyle w:val="Hyperlink"/>
          </w:rPr>
          <w:t>39.</w:t>
        </w:r>
        <w:r w:rsidR="00000E54">
          <w:rPr>
            <w:rFonts w:asciiTheme="minorHAnsi" w:eastAsiaTheme="minorEastAsia" w:hAnsiTheme="minorHAnsi" w:cstheme="minorBidi"/>
            <w:b w:val="0"/>
            <w:bCs w:val="0"/>
            <w:lang w:eastAsia="en-AU"/>
          </w:rPr>
          <w:tab/>
        </w:r>
        <w:r w:rsidR="00000E54" w:rsidRPr="00455E0A">
          <w:rPr>
            <w:rStyle w:val="Hyperlink"/>
          </w:rPr>
          <w:t>ASSIGNMENT</w:t>
        </w:r>
        <w:r w:rsidR="00000E54">
          <w:rPr>
            <w:webHidden/>
          </w:rPr>
          <w:tab/>
        </w:r>
        <w:r w:rsidR="009E0B6A">
          <w:rPr>
            <w:webHidden/>
          </w:rPr>
          <w:fldChar w:fldCharType="begin"/>
        </w:r>
        <w:r w:rsidR="00000E54">
          <w:rPr>
            <w:webHidden/>
          </w:rPr>
          <w:instrText xml:space="preserve"> PAGEREF _Toc353969365 \h </w:instrText>
        </w:r>
        <w:r w:rsidR="009E0B6A">
          <w:rPr>
            <w:webHidden/>
          </w:rPr>
        </w:r>
        <w:r w:rsidR="009E0B6A">
          <w:rPr>
            <w:webHidden/>
          </w:rPr>
          <w:fldChar w:fldCharType="separate"/>
        </w:r>
        <w:r w:rsidR="00000E54">
          <w:rPr>
            <w:webHidden/>
          </w:rPr>
          <w:t>35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66" w:history="1">
        <w:r w:rsidR="00000E54" w:rsidRPr="00455E0A">
          <w:rPr>
            <w:rStyle w:val="Hyperlink"/>
          </w:rPr>
          <w:t>39.1</w:t>
        </w:r>
        <w:r w:rsidR="00000E54">
          <w:rPr>
            <w:rFonts w:asciiTheme="minorHAnsi" w:eastAsiaTheme="minorEastAsia" w:hAnsiTheme="minorHAnsi" w:cstheme="minorBidi"/>
            <w:sz w:val="22"/>
            <w:lang w:eastAsia="en-AU"/>
          </w:rPr>
          <w:tab/>
        </w:r>
        <w:r w:rsidR="00000E54" w:rsidRPr="00455E0A">
          <w:rPr>
            <w:rStyle w:val="Hyperlink"/>
          </w:rPr>
          <w:t>Assignment by the Network User</w:t>
        </w:r>
        <w:r w:rsidR="00000E54">
          <w:rPr>
            <w:webHidden/>
          </w:rPr>
          <w:tab/>
        </w:r>
        <w:r w:rsidR="009E0B6A">
          <w:rPr>
            <w:webHidden/>
          </w:rPr>
          <w:fldChar w:fldCharType="begin"/>
        </w:r>
        <w:r w:rsidR="00000E54">
          <w:rPr>
            <w:webHidden/>
          </w:rPr>
          <w:instrText xml:space="preserve"> PAGEREF _Toc353969366 \h </w:instrText>
        </w:r>
        <w:r w:rsidR="009E0B6A">
          <w:rPr>
            <w:webHidden/>
          </w:rPr>
        </w:r>
        <w:r w:rsidR="009E0B6A">
          <w:rPr>
            <w:webHidden/>
          </w:rPr>
          <w:fldChar w:fldCharType="separate"/>
        </w:r>
        <w:r w:rsidR="00000E54">
          <w:rPr>
            <w:webHidden/>
          </w:rPr>
          <w:t>35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67" w:history="1">
        <w:r w:rsidR="00000E54" w:rsidRPr="00455E0A">
          <w:rPr>
            <w:rStyle w:val="Hyperlink"/>
          </w:rPr>
          <w:t>39.2</w:t>
        </w:r>
        <w:r w:rsidR="00000E54">
          <w:rPr>
            <w:rFonts w:asciiTheme="minorHAnsi" w:eastAsiaTheme="minorEastAsia" w:hAnsiTheme="minorHAnsi" w:cstheme="minorBidi"/>
            <w:sz w:val="22"/>
            <w:lang w:eastAsia="en-AU"/>
          </w:rPr>
          <w:tab/>
        </w:r>
        <w:r w:rsidR="00000E54" w:rsidRPr="00455E0A">
          <w:rPr>
            <w:rStyle w:val="Hyperlink"/>
          </w:rPr>
          <w:t>Assignment by Envestra</w:t>
        </w:r>
        <w:r w:rsidR="00000E54">
          <w:rPr>
            <w:webHidden/>
          </w:rPr>
          <w:tab/>
        </w:r>
        <w:r w:rsidR="009E0B6A">
          <w:rPr>
            <w:webHidden/>
          </w:rPr>
          <w:fldChar w:fldCharType="begin"/>
        </w:r>
        <w:r w:rsidR="00000E54">
          <w:rPr>
            <w:webHidden/>
          </w:rPr>
          <w:instrText xml:space="preserve"> PAGEREF _Toc353969367 \h </w:instrText>
        </w:r>
        <w:r w:rsidR="009E0B6A">
          <w:rPr>
            <w:webHidden/>
          </w:rPr>
        </w:r>
        <w:r w:rsidR="009E0B6A">
          <w:rPr>
            <w:webHidden/>
          </w:rPr>
          <w:fldChar w:fldCharType="separate"/>
        </w:r>
        <w:r w:rsidR="00000E54">
          <w:rPr>
            <w:webHidden/>
          </w:rPr>
          <w:t>35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68" w:history="1">
        <w:r w:rsidR="00000E54" w:rsidRPr="00455E0A">
          <w:rPr>
            <w:rStyle w:val="Hyperlink"/>
          </w:rPr>
          <w:t>39.3</w:t>
        </w:r>
        <w:r w:rsidR="00000E54">
          <w:rPr>
            <w:rFonts w:asciiTheme="minorHAnsi" w:eastAsiaTheme="minorEastAsia" w:hAnsiTheme="minorHAnsi" w:cstheme="minorBidi"/>
            <w:sz w:val="22"/>
            <w:lang w:eastAsia="en-AU"/>
          </w:rPr>
          <w:tab/>
        </w:r>
        <w:r w:rsidR="00000E54" w:rsidRPr="00455E0A">
          <w:rPr>
            <w:rStyle w:val="Hyperlink"/>
          </w:rPr>
          <w:t>Release from Obligations</w:t>
        </w:r>
        <w:r w:rsidR="00000E54">
          <w:rPr>
            <w:webHidden/>
          </w:rPr>
          <w:tab/>
        </w:r>
        <w:r w:rsidR="009E0B6A">
          <w:rPr>
            <w:webHidden/>
          </w:rPr>
          <w:fldChar w:fldCharType="begin"/>
        </w:r>
        <w:r w:rsidR="00000E54">
          <w:rPr>
            <w:webHidden/>
          </w:rPr>
          <w:instrText xml:space="preserve"> PAGEREF _Toc353969368 \h </w:instrText>
        </w:r>
        <w:r w:rsidR="009E0B6A">
          <w:rPr>
            <w:webHidden/>
          </w:rPr>
        </w:r>
        <w:r w:rsidR="009E0B6A">
          <w:rPr>
            <w:webHidden/>
          </w:rPr>
          <w:fldChar w:fldCharType="separate"/>
        </w:r>
        <w:r w:rsidR="00000E54">
          <w:rPr>
            <w:webHidden/>
          </w:rPr>
          <w:t>35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69" w:history="1">
        <w:r w:rsidR="00000E54" w:rsidRPr="00455E0A">
          <w:rPr>
            <w:rStyle w:val="Hyperlink"/>
          </w:rPr>
          <w:t>39.4</w:t>
        </w:r>
        <w:r w:rsidR="00000E54">
          <w:rPr>
            <w:rFonts w:asciiTheme="minorHAnsi" w:eastAsiaTheme="minorEastAsia" w:hAnsiTheme="minorHAnsi" w:cstheme="minorBidi"/>
            <w:sz w:val="22"/>
            <w:lang w:eastAsia="en-AU"/>
          </w:rPr>
          <w:tab/>
        </w:r>
        <w:r w:rsidR="00000E54" w:rsidRPr="00455E0A">
          <w:rPr>
            <w:rStyle w:val="Hyperlink"/>
          </w:rPr>
          <w:t>Deed of Assumption</w:t>
        </w:r>
        <w:r w:rsidR="00000E54">
          <w:rPr>
            <w:webHidden/>
          </w:rPr>
          <w:tab/>
        </w:r>
        <w:r w:rsidR="009E0B6A">
          <w:rPr>
            <w:webHidden/>
          </w:rPr>
          <w:fldChar w:fldCharType="begin"/>
        </w:r>
        <w:r w:rsidR="00000E54">
          <w:rPr>
            <w:webHidden/>
          </w:rPr>
          <w:instrText xml:space="preserve"> PAGEREF _Toc353969369 \h </w:instrText>
        </w:r>
        <w:r w:rsidR="009E0B6A">
          <w:rPr>
            <w:webHidden/>
          </w:rPr>
        </w:r>
        <w:r w:rsidR="009E0B6A">
          <w:rPr>
            <w:webHidden/>
          </w:rPr>
          <w:fldChar w:fldCharType="separate"/>
        </w:r>
        <w:r w:rsidR="00000E54">
          <w:rPr>
            <w:webHidden/>
          </w:rPr>
          <w:t>35</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70" w:history="1">
        <w:r w:rsidR="00000E54" w:rsidRPr="00455E0A">
          <w:rPr>
            <w:rStyle w:val="Hyperlink"/>
          </w:rPr>
          <w:t>39.5</w:t>
        </w:r>
        <w:r w:rsidR="00000E54">
          <w:rPr>
            <w:rFonts w:asciiTheme="minorHAnsi" w:eastAsiaTheme="minorEastAsia" w:hAnsiTheme="minorHAnsi" w:cstheme="minorBidi"/>
            <w:sz w:val="22"/>
            <w:lang w:eastAsia="en-AU"/>
          </w:rPr>
          <w:tab/>
        </w:r>
        <w:r w:rsidR="00000E54" w:rsidRPr="00455E0A">
          <w:rPr>
            <w:rStyle w:val="Hyperlink"/>
          </w:rPr>
          <w:t>Encumbrances</w:t>
        </w:r>
        <w:r w:rsidR="00000E54">
          <w:rPr>
            <w:webHidden/>
          </w:rPr>
          <w:tab/>
        </w:r>
        <w:r w:rsidR="009E0B6A">
          <w:rPr>
            <w:webHidden/>
          </w:rPr>
          <w:fldChar w:fldCharType="begin"/>
        </w:r>
        <w:r w:rsidR="00000E54">
          <w:rPr>
            <w:webHidden/>
          </w:rPr>
          <w:instrText xml:space="preserve"> PAGEREF _Toc353969370 \h </w:instrText>
        </w:r>
        <w:r w:rsidR="009E0B6A">
          <w:rPr>
            <w:webHidden/>
          </w:rPr>
        </w:r>
        <w:r w:rsidR="009E0B6A">
          <w:rPr>
            <w:webHidden/>
          </w:rPr>
          <w:fldChar w:fldCharType="separate"/>
        </w:r>
        <w:r w:rsidR="00000E54">
          <w:rPr>
            <w:webHidden/>
          </w:rPr>
          <w:t>36</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71" w:history="1">
        <w:r w:rsidR="00000E54" w:rsidRPr="00455E0A">
          <w:rPr>
            <w:rStyle w:val="Hyperlink"/>
          </w:rPr>
          <w:t>39.6</w:t>
        </w:r>
        <w:r w:rsidR="00000E54">
          <w:rPr>
            <w:rFonts w:asciiTheme="minorHAnsi" w:eastAsiaTheme="minorEastAsia" w:hAnsiTheme="minorHAnsi" w:cstheme="minorBidi"/>
            <w:sz w:val="22"/>
            <w:lang w:eastAsia="en-AU"/>
          </w:rPr>
          <w:tab/>
        </w:r>
        <w:r w:rsidR="00000E54" w:rsidRPr="00455E0A">
          <w:rPr>
            <w:rStyle w:val="Hyperlink"/>
          </w:rPr>
          <w:t>Preconditions</w:t>
        </w:r>
        <w:r w:rsidR="00000E54">
          <w:rPr>
            <w:webHidden/>
          </w:rPr>
          <w:tab/>
        </w:r>
        <w:r w:rsidR="009E0B6A">
          <w:rPr>
            <w:webHidden/>
          </w:rPr>
          <w:fldChar w:fldCharType="begin"/>
        </w:r>
        <w:r w:rsidR="00000E54">
          <w:rPr>
            <w:webHidden/>
          </w:rPr>
          <w:instrText xml:space="preserve"> PAGEREF _Toc353969371 \h </w:instrText>
        </w:r>
        <w:r w:rsidR="009E0B6A">
          <w:rPr>
            <w:webHidden/>
          </w:rPr>
        </w:r>
        <w:r w:rsidR="009E0B6A">
          <w:rPr>
            <w:webHidden/>
          </w:rPr>
          <w:fldChar w:fldCharType="separate"/>
        </w:r>
        <w:r w:rsidR="00000E54">
          <w:rPr>
            <w:webHidden/>
          </w:rPr>
          <w:t>36</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372" w:history="1">
        <w:r w:rsidR="00000E54" w:rsidRPr="00455E0A">
          <w:rPr>
            <w:rStyle w:val="Hyperlink"/>
          </w:rPr>
          <w:t>40.</w:t>
        </w:r>
        <w:r w:rsidR="00000E54">
          <w:rPr>
            <w:rFonts w:asciiTheme="minorHAnsi" w:eastAsiaTheme="minorEastAsia" w:hAnsiTheme="minorHAnsi" w:cstheme="minorBidi"/>
            <w:b w:val="0"/>
            <w:bCs w:val="0"/>
            <w:lang w:eastAsia="en-AU"/>
          </w:rPr>
          <w:tab/>
        </w:r>
        <w:r w:rsidR="00000E54" w:rsidRPr="00455E0A">
          <w:rPr>
            <w:rStyle w:val="Hyperlink"/>
          </w:rPr>
          <w:t>AMENDMENT OF AGREEMENT</w:t>
        </w:r>
        <w:r w:rsidR="00000E54">
          <w:rPr>
            <w:webHidden/>
          </w:rPr>
          <w:tab/>
        </w:r>
        <w:r w:rsidR="009E0B6A">
          <w:rPr>
            <w:webHidden/>
          </w:rPr>
          <w:fldChar w:fldCharType="begin"/>
        </w:r>
        <w:r w:rsidR="00000E54">
          <w:rPr>
            <w:webHidden/>
          </w:rPr>
          <w:instrText xml:space="preserve"> PAGEREF _Toc353969372 \h </w:instrText>
        </w:r>
        <w:r w:rsidR="009E0B6A">
          <w:rPr>
            <w:webHidden/>
          </w:rPr>
        </w:r>
        <w:r w:rsidR="009E0B6A">
          <w:rPr>
            <w:webHidden/>
          </w:rPr>
          <w:fldChar w:fldCharType="separate"/>
        </w:r>
        <w:r w:rsidR="00000E54">
          <w:rPr>
            <w:webHidden/>
          </w:rPr>
          <w:t>36</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373" w:history="1">
        <w:r w:rsidR="00000E54" w:rsidRPr="00455E0A">
          <w:rPr>
            <w:rStyle w:val="Hyperlink"/>
          </w:rPr>
          <w:t>41.</w:t>
        </w:r>
        <w:r w:rsidR="00000E54">
          <w:rPr>
            <w:rFonts w:asciiTheme="minorHAnsi" w:eastAsiaTheme="minorEastAsia" w:hAnsiTheme="minorHAnsi" w:cstheme="minorBidi"/>
            <w:b w:val="0"/>
            <w:bCs w:val="0"/>
            <w:lang w:eastAsia="en-AU"/>
          </w:rPr>
          <w:tab/>
        </w:r>
        <w:r w:rsidR="00000E54" w:rsidRPr="00455E0A">
          <w:rPr>
            <w:rStyle w:val="Hyperlink"/>
          </w:rPr>
          <w:t>MISCELLANEOUS PROVISIONS</w:t>
        </w:r>
        <w:r w:rsidR="00000E54">
          <w:rPr>
            <w:webHidden/>
          </w:rPr>
          <w:tab/>
        </w:r>
        <w:r w:rsidR="009E0B6A">
          <w:rPr>
            <w:webHidden/>
          </w:rPr>
          <w:fldChar w:fldCharType="begin"/>
        </w:r>
        <w:r w:rsidR="00000E54">
          <w:rPr>
            <w:webHidden/>
          </w:rPr>
          <w:instrText xml:space="preserve"> PAGEREF _Toc353969373 \h </w:instrText>
        </w:r>
        <w:r w:rsidR="009E0B6A">
          <w:rPr>
            <w:webHidden/>
          </w:rPr>
        </w:r>
        <w:r w:rsidR="009E0B6A">
          <w:rPr>
            <w:webHidden/>
          </w:rPr>
          <w:fldChar w:fldCharType="separate"/>
        </w:r>
        <w:r w:rsidR="00000E54">
          <w:rPr>
            <w:webHidden/>
          </w:rPr>
          <w:t>36</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74" w:history="1">
        <w:r w:rsidR="00000E54" w:rsidRPr="00455E0A">
          <w:rPr>
            <w:rStyle w:val="Hyperlink"/>
          </w:rPr>
          <w:t>41.1</w:t>
        </w:r>
        <w:r w:rsidR="00000E54">
          <w:rPr>
            <w:rFonts w:asciiTheme="minorHAnsi" w:eastAsiaTheme="minorEastAsia" w:hAnsiTheme="minorHAnsi" w:cstheme="minorBidi"/>
            <w:sz w:val="22"/>
            <w:lang w:eastAsia="en-AU"/>
          </w:rPr>
          <w:tab/>
        </w:r>
        <w:r w:rsidR="00000E54" w:rsidRPr="00455E0A">
          <w:rPr>
            <w:rStyle w:val="Hyperlink"/>
          </w:rPr>
          <w:t>Modification, Waivers and Forbearance</w:t>
        </w:r>
        <w:r w:rsidR="00000E54">
          <w:rPr>
            <w:webHidden/>
          </w:rPr>
          <w:tab/>
        </w:r>
        <w:r w:rsidR="009E0B6A">
          <w:rPr>
            <w:webHidden/>
          </w:rPr>
          <w:fldChar w:fldCharType="begin"/>
        </w:r>
        <w:r w:rsidR="00000E54">
          <w:rPr>
            <w:webHidden/>
          </w:rPr>
          <w:instrText xml:space="preserve"> PAGEREF _Toc353969374 \h </w:instrText>
        </w:r>
        <w:r w:rsidR="009E0B6A">
          <w:rPr>
            <w:webHidden/>
          </w:rPr>
        </w:r>
        <w:r w:rsidR="009E0B6A">
          <w:rPr>
            <w:webHidden/>
          </w:rPr>
          <w:fldChar w:fldCharType="separate"/>
        </w:r>
        <w:r w:rsidR="00000E54">
          <w:rPr>
            <w:webHidden/>
          </w:rPr>
          <w:t>36</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75" w:history="1">
        <w:r w:rsidR="00000E54" w:rsidRPr="00455E0A">
          <w:rPr>
            <w:rStyle w:val="Hyperlink"/>
          </w:rPr>
          <w:t>41.2</w:t>
        </w:r>
        <w:r w:rsidR="00000E54">
          <w:rPr>
            <w:rFonts w:asciiTheme="minorHAnsi" w:eastAsiaTheme="minorEastAsia" w:hAnsiTheme="minorHAnsi" w:cstheme="minorBidi"/>
            <w:sz w:val="22"/>
            <w:lang w:eastAsia="en-AU"/>
          </w:rPr>
          <w:tab/>
        </w:r>
        <w:r w:rsidR="00000E54" w:rsidRPr="00455E0A">
          <w:rPr>
            <w:rStyle w:val="Hyperlink"/>
          </w:rPr>
          <w:t>Indemnities</w:t>
        </w:r>
        <w:r w:rsidR="00000E54">
          <w:rPr>
            <w:webHidden/>
          </w:rPr>
          <w:tab/>
        </w:r>
        <w:r w:rsidR="009E0B6A">
          <w:rPr>
            <w:webHidden/>
          </w:rPr>
          <w:fldChar w:fldCharType="begin"/>
        </w:r>
        <w:r w:rsidR="00000E54">
          <w:rPr>
            <w:webHidden/>
          </w:rPr>
          <w:instrText xml:space="preserve"> PAGEREF _Toc353969375 \h </w:instrText>
        </w:r>
        <w:r w:rsidR="009E0B6A">
          <w:rPr>
            <w:webHidden/>
          </w:rPr>
        </w:r>
        <w:r w:rsidR="009E0B6A">
          <w:rPr>
            <w:webHidden/>
          </w:rPr>
          <w:fldChar w:fldCharType="separate"/>
        </w:r>
        <w:r w:rsidR="00000E54">
          <w:rPr>
            <w:webHidden/>
          </w:rPr>
          <w:t>37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76" w:history="1">
        <w:r w:rsidR="00000E54" w:rsidRPr="00455E0A">
          <w:rPr>
            <w:rStyle w:val="Hyperlink"/>
          </w:rPr>
          <w:t>41.3</w:t>
        </w:r>
        <w:r w:rsidR="00000E54">
          <w:rPr>
            <w:rFonts w:asciiTheme="minorHAnsi" w:eastAsiaTheme="minorEastAsia" w:hAnsiTheme="minorHAnsi" w:cstheme="minorBidi"/>
            <w:sz w:val="22"/>
            <w:lang w:eastAsia="en-AU"/>
          </w:rPr>
          <w:tab/>
        </w:r>
        <w:r w:rsidR="00000E54" w:rsidRPr="00455E0A">
          <w:rPr>
            <w:rStyle w:val="Hyperlink"/>
          </w:rPr>
          <w:t>Consents</w:t>
        </w:r>
        <w:r w:rsidR="00000E54">
          <w:rPr>
            <w:webHidden/>
          </w:rPr>
          <w:tab/>
        </w:r>
        <w:r w:rsidR="009E0B6A">
          <w:rPr>
            <w:webHidden/>
          </w:rPr>
          <w:fldChar w:fldCharType="begin"/>
        </w:r>
        <w:r w:rsidR="00000E54">
          <w:rPr>
            <w:webHidden/>
          </w:rPr>
          <w:instrText xml:space="preserve"> PAGEREF _Toc353969376 \h </w:instrText>
        </w:r>
        <w:r w:rsidR="009E0B6A">
          <w:rPr>
            <w:webHidden/>
          </w:rPr>
        </w:r>
        <w:r w:rsidR="009E0B6A">
          <w:rPr>
            <w:webHidden/>
          </w:rPr>
          <w:fldChar w:fldCharType="separate"/>
        </w:r>
        <w:r w:rsidR="00000E54">
          <w:rPr>
            <w:webHidden/>
          </w:rPr>
          <w:t>37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77" w:history="1">
        <w:r w:rsidR="00000E54" w:rsidRPr="00455E0A">
          <w:rPr>
            <w:rStyle w:val="Hyperlink"/>
          </w:rPr>
          <w:t>41.4</w:t>
        </w:r>
        <w:r w:rsidR="00000E54">
          <w:rPr>
            <w:rFonts w:asciiTheme="minorHAnsi" w:eastAsiaTheme="minorEastAsia" w:hAnsiTheme="minorHAnsi" w:cstheme="minorBidi"/>
            <w:sz w:val="22"/>
            <w:lang w:eastAsia="en-AU"/>
          </w:rPr>
          <w:tab/>
        </w:r>
        <w:r w:rsidR="00000E54" w:rsidRPr="00455E0A">
          <w:rPr>
            <w:rStyle w:val="Hyperlink"/>
          </w:rPr>
          <w:t>Governing Law</w:t>
        </w:r>
        <w:r w:rsidR="00000E54">
          <w:rPr>
            <w:webHidden/>
          </w:rPr>
          <w:tab/>
        </w:r>
        <w:r w:rsidR="009E0B6A">
          <w:rPr>
            <w:webHidden/>
          </w:rPr>
          <w:fldChar w:fldCharType="begin"/>
        </w:r>
        <w:r w:rsidR="00000E54">
          <w:rPr>
            <w:webHidden/>
          </w:rPr>
          <w:instrText xml:space="preserve"> PAGEREF _Toc353969377 \h </w:instrText>
        </w:r>
        <w:r w:rsidR="009E0B6A">
          <w:rPr>
            <w:webHidden/>
          </w:rPr>
        </w:r>
        <w:r w:rsidR="009E0B6A">
          <w:rPr>
            <w:webHidden/>
          </w:rPr>
          <w:fldChar w:fldCharType="separate"/>
        </w:r>
        <w:r w:rsidR="00000E54">
          <w:rPr>
            <w:webHidden/>
          </w:rPr>
          <w:t>37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78" w:history="1">
        <w:r w:rsidR="00000E54" w:rsidRPr="00455E0A">
          <w:rPr>
            <w:rStyle w:val="Hyperlink"/>
          </w:rPr>
          <w:t>41.5</w:t>
        </w:r>
        <w:r w:rsidR="00000E54">
          <w:rPr>
            <w:rFonts w:asciiTheme="minorHAnsi" w:eastAsiaTheme="minorEastAsia" w:hAnsiTheme="minorHAnsi" w:cstheme="minorBidi"/>
            <w:sz w:val="22"/>
            <w:lang w:eastAsia="en-AU"/>
          </w:rPr>
          <w:tab/>
        </w:r>
        <w:r w:rsidR="00000E54" w:rsidRPr="00455E0A">
          <w:rPr>
            <w:rStyle w:val="Hyperlink"/>
          </w:rPr>
          <w:t>Severability</w:t>
        </w:r>
        <w:r w:rsidR="00000E54">
          <w:rPr>
            <w:webHidden/>
          </w:rPr>
          <w:tab/>
        </w:r>
        <w:r w:rsidR="009E0B6A">
          <w:rPr>
            <w:webHidden/>
          </w:rPr>
          <w:fldChar w:fldCharType="begin"/>
        </w:r>
        <w:r w:rsidR="00000E54">
          <w:rPr>
            <w:webHidden/>
          </w:rPr>
          <w:instrText xml:space="preserve"> PAGEREF _Toc353969378 \h </w:instrText>
        </w:r>
        <w:r w:rsidR="009E0B6A">
          <w:rPr>
            <w:webHidden/>
          </w:rPr>
        </w:r>
        <w:r w:rsidR="009E0B6A">
          <w:rPr>
            <w:webHidden/>
          </w:rPr>
          <w:fldChar w:fldCharType="separate"/>
        </w:r>
        <w:r w:rsidR="00000E54">
          <w:rPr>
            <w:webHidden/>
          </w:rPr>
          <w:t>37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79" w:history="1">
        <w:r w:rsidR="00000E54" w:rsidRPr="00455E0A">
          <w:rPr>
            <w:rStyle w:val="Hyperlink"/>
          </w:rPr>
          <w:t>41.6</w:t>
        </w:r>
        <w:r w:rsidR="00000E54">
          <w:rPr>
            <w:rFonts w:asciiTheme="minorHAnsi" w:eastAsiaTheme="minorEastAsia" w:hAnsiTheme="minorHAnsi" w:cstheme="minorBidi"/>
            <w:sz w:val="22"/>
            <w:lang w:eastAsia="en-AU"/>
          </w:rPr>
          <w:tab/>
        </w:r>
        <w:r w:rsidR="00000E54" w:rsidRPr="00455E0A">
          <w:rPr>
            <w:rStyle w:val="Hyperlink"/>
          </w:rPr>
          <w:t>No Benefit to Other Persons</w:t>
        </w:r>
        <w:r w:rsidR="00000E54">
          <w:rPr>
            <w:webHidden/>
          </w:rPr>
          <w:tab/>
        </w:r>
        <w:r w:rsidR="009E0B6A">
          <w:rPr>
            <w:webHidden/>
          </w:rPr>
          <w:fldChar w:fldCharType="begin"/>
        </w:r>
        <w:r w:rsidR="00000E54">
          <w:rPr>
            <w:webHidden/>
          </w:rPr>
          <w:instrText xml:space="preserve"> PAGEREF _Toc353969379 \h </w:instrText>
        </w:r>
        <w:r w:rsidR="009E0B6A">
          <w:rPr>
            <w:webHidden/>
          </w:rPr>
        </w:r>
        <w:r w:rsidR="009E0B6A">
          <w:rPr>
            <w:webHidden/>
          </w:rPr>
          <w:fldChar w:fldCharType="separate"/>
        </w:r>
        <w:r w:rsidR="00000E54">
          <w:rPr>
            <w:webHidden/>
          </w:rPr>
          <w:t>37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80" w:history="1">
        <w:r w:rsidR="00000E54" w:rsidRPr="00455E0A">
          <w:rPr>
            <w:rStyle w:val="Hyperlink"/>
          </w:rPr>
          <w:t>41.7</w:t>
        </w:r>
        <w:r w:rsidR="00000E54">
          <w:rPr>
            <w:rFonts w:asciiTheme="minorHAnsi" w:eastAsiaTheme="minorEastAsia" w:hAnsiTheme="minorHAnsi" w:cstheme="minorBidi"/>
            <w:sz w:val="22"/>
            <w:lang w:eastAsia="en-AU"/>
          </w:rPr>
          <w:tab/>
        </w:r>
        <w:r w:rsidR="00000E54" w:rsidRPr="00455E0A">
          <w:rPr>
            <w:rStyle w:val="Hyperlink"/>
          </w:rPr>
          <w:t>Delegation</w:t>
        </w:r>
        <w:r w:rsidR="00000E54">
          <w:rPr>
            <w:webHidden/>
          </w:rPr>
          <w:tab/>
        </w:r>
        <w:r w:rsidR="009E0B6A">
          <w:rPr>
            <w:webHidden/>
          </w:rPr>
          <w:fldChar w:fldCharType="begin"/>
        </w:r>
        <w:r w:rsidR="00000E54">
          <w:rPr>
            <w:webHidden/>
          </w:rPr>
          <w:instrText xml:space="preserve"> PAGEREF _Toc353969380 \h </w:instrText>
        </w:r>
        <w:r w:rsidR="009E0B6A">
          <w:rPr>
            <w:webHidden/>
          </w:rPr>
        </w:r>
        <w:r w:rsidR="009E0B6A">
          <w:rPr>
            <w:webHidden/>
          </w:rPr>
          <w:fldChar w:fldCharType="separate"/>
        </w:r>
        <w:r w:rsidR="00000E54">
          <w:rPr>
            <w:webHidden/>
          </w:rPr>
          <w:t>37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81" w:history="1">
        <w:r w:rsidR="00000E54" w:rsidRPr="00455E0A">
          <w:rPr>
            <w:rStyle w:val="Hyperlink"/>
          </w:rPr>
          <w:t>41.8</w:t>
        </w:r>
        <w:r w:rsidR="00000E54">
          <w:rPr>
            <w:rFonts w:asciiTheme="minorHAnsi" w:eastAsiaTheme="minorEastAsia" w:hAnsiTheme="minorHAnsi" w:cstheme="minorBidi"/>
            <w:sz w:val="22"/>
            <w:lang w:eastAsia="en-AU"/>
          </w:rPr>
          <w:tab/>
        </w:r>
        <w:r w:rsidR="00000E54" w:rsidRPr="00455E0A">
          <w:rPr>
            <w:rStyle w:val="Hyperlink"/>
          </w:rPr>
          <w:t>Enforceability</w:t>
        </w:r>
        <w:r w:rsidR="00000E54">
          <w:rPr>
            <w:webHidden/>
          </w:rPr>
          <w:tab/>
        </w:r>
        <w:r w:rsidR="009E0B6A">
          <w:rPr>
            <w:webHidden/>
          </w:rPr>
          <w:fldChar w:fldCharType="begin"/>
        </w:r>
        <w:r w:rsidR="00000E54">
          <w:rPr>
            <w:webHidden/>
          </w:rPr>
          <w:instrText xml:space="preserve"> PAGEREF _Toc353969381 \h </w:instrText>
        </w:r>
        <w:r w:rsidR="009E0B6A">
          <w:rPr>
            <w:webHidden/>
          </w:rPr>
        </w:r>
        <w:r w:rsidR="009E0B6A">
          <w:rPr>
            <w:webHidden/>
          </w:rPr>
          <w:fldChar w:fldCharType="separate"/>
        </w:r>
        <w:r w:rsidR="00000E54">
          <w:rPr>
            <w:webHidden/>
          </w:rPr>
          <w:t>37</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82" w:history="1">
        <w:r w:rsidR="00000E54" w:rsidRPr="00455E0A">
          <w:rPr>
            <w:rStyle w:val="Hyperlink"/>
          </w:rPr>
          <w:t>41.9</w:t>
        </w:r>
        <w:r w:rsidR="00000E54">
          <w:rPr>
            <w:rFonts w:asciiTheme="minorHAnsi" w:eastAsiaTheme="minorEastAsia" w:hAnsiTheme="minorHAnsi" w:cstheme="minorBidi"/>
            <w:sz w:val="22"/>
            <w:lang w:eastAsia="en-AU"/>
          </w:rPr>
          <w:tab/>
        </w:r>
        <w:r w:rsidR="00000E54" w:rsidRPr="00455E0A">
          <w:rPr>
            <w:rStyle w:val="Hyperlink"/>
          </w:rPr>
          <w:t>No Partnership</w:t>
        </w:r>
        <w:r w:rsidR="00000E54">
          <w:rPr>
            <w:webHidden/>
          </w:rPr>
          <w:tab/>
        </w:r>
        <w:r w:rsidR="009E0B6A">
          <w:rPr>
            <w:webHidden/>
          </w:rPr>
          <w:fldChar w:fldCharType="begin"/>
        </w:r>
        <w:r w:rsidR="00000E54">
          <w:rPr>
            <w:webHidden/>
          </w:rPr>
          <w:instrText xml:space="preserve"> PAGEREF _Toc353969382 \h </w:instrText>
        </w:r>
        <w:r w:rsidR="009E0B6A">
          <w:rPr>
            <w:webHidden/>
          </w:rPr>
        </w:r>
        <w:r w:rsidR="009E0B6A">
          <w:rPr>
            <w:webHidden/>
          </w:rPr>
          <w:fldChar w:fldCharType="separate"/>
        </w:r>
        <w:r w:rsidR="00000E54">
          <w:rPr>
            <w:webHidden/>
          </w:rPr>
          <w:t>38</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83" w:history="1">
        <w:r w:rsidR="00000E54" w:rsidRPr="00455E0A">
          <w:rPr>
            <w:rStyle w:val="Hyperlink"/>
          </w:rPr>
          <w:t>41.10</w:t>
        </w:r>
        <w:r w:rsidR="00000E54">
          <w:rPr>
            <w:rFonts w:asciiTheme="minorHAnsi" w:eastAsiaTheme="minorEastAsia" w:hAnsiTheme="minorHAnsi" w:cstheme="minorBidi"/>
            <w:sz w:val="22"/>
            <w:lang w:eastAsia="en-AU"/>
          </w:rPr>
          <w:tab/>
        </w:r>
        <w:r w:rsidR="00000E54" w:rsidRPr="00455E0A">
          <w:rPr>
            <w:rStyle w:val="Hyperlink"/>
          </w:rPr>
          <w:t>Costs</w:t>
        </w:r>
        <w:r w:rsidR="00000E54">
          <w:rPr>
            <w:webHidden/>
          </w:rPr>
          <w:tab/>
        </w:r>
        <w:r w:rsidR="009E0B6A">
          <w:rPr>
            <w:webHidden/>
          </w:rPr>
          <w:fldChar w:fldCharType="begin"/>
        </w:r>
        <w:r w:rsidR="00000E54">
          <w:rPr>
            <w:webHidden/>
          </w:rPr>
          <w:instrText xml:space="preserve"> PAGEREF _Toc353969383 \h </w:instrText>
        </w:r>
        <w:r w:rsidR="009E0B6A">
          <w:rPr>
            <w:webHidden/>
          </w:rPr>
        </w:r>
        <w:r w:rsidR="009E0B6A">
          <w:rPr>
            <w:webHidden/>
          </w:rPr>
          <w:fldChar w:fldCharType="separate"/>
        </w:r>
        <w:r w:rsidR="00000E54">
          <w:rPr>
            <w:webHidden/>
          </w:rPr>
          <w:t>38</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84" w:history="1">
        <w:r w:rsidR="00000E54" w:rsidRPr="00455E0A">
          <w:rPr>
            <w:rStyle w:val="Hyperlink"/>
          </w:rPr>
          <w:t>41.11</w:t>
        </w:r>
        <w:r w:rsidR="00000E54">
          <w:rPr>
            <w:rFonts w:asciiTheme="minorHAnsi" w:eastAsiaTheme="minorEastAsia" w:hAnsiTheme="minorHAnsi" w:cstheme="minorBidi"/>
            <w:sz w:val="22"/>
            <w:lang w:eastAsia="en-AU"/>
          </w:rPr>
          <w:tab/>
        </w:r>
        <w:r w:rsidR="00000E54" w:rsidRPr="00455E0A">
          <w:rPr>
            <w:rStyle w:val="Hyperlink"/>
          </w:rPr>
          <w:t>Stamp Duty</w:t>
        </w:r>
        <w:r w:rsidR="00000E54">
          <w:rPr>
            <w:webHidden/>
          </w:rPr>
          <w:tab/>
        </w:r>
        <w:r w:rsidR="009E0B6A">
          <w:rPr>
            <w:webHidden/>
          </w:rPr>
          <w:fldChar w:fldCharType="begin"/>
        </w:r>
        <w:r w:rsidR="00000E54">
          <w:rPr>
            <w:webHidden/>
          </w:rPr>
          <w:instrText xml:space="preserve"> PAGEREF _Toc353969384 \h </w:instrText>
        </w:r>
        <w:r w:rsidR="009E0B6A">
          <w:rPr>
            <w:webHidden/>
          </w:rPr>
        </w:r>
        <w:r w:rsidR="009E0B6A">
          <w:rPr>
            <w:webHidden/>
          </w:rPr>
          <w:fldChar w:fldCharType="separate"/>
        </w:r>
        <w:r w:rsidR="00000E54">
          <w:rPr>
            <w:webHidden/>
          </w:rPr>
          <w:t>38</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85" w:history="1">
        <w:r w:rsidR="00000E54" w:rsidRPr="00455E0A">
          <w:rPr>
            <w:rStyle w:val="Hyperlink"/>
          </w:rPr>
          <w:t>41.12</w:t>
        </w:r>
        <w:r w:rsidR="00000E54">
          <w:rPr>
            <w:rFonts w:asciiTheme="minorHAnsi" w:eastAsiaTheme="minorEastAsia" w:hAnsiTheme="minorHAnsi" w:cstheme="minorBidi"/>
            <w:sz w:val="22"/>
            <w:lang w:eastAsia="en-AU"/>
          </w:rPr>
          <w:tab/>
        </w:r>
        <w:r w:rsidR="00000E54" w:rsidRPr="00455E0A">
          <w:rPr>
            <w:rStyle w:val="Hyperlink"/>
          </w:rPr>
          <w:t>Further Assurances</w:t>
        </w:r>
        <w:r w:rsidR="00000E54">
          <w:rPr>
            <w:webHidden/>
          </w:rPr>
          <w:tab/>
        </w:r>
        <w:r w:rsidR="009E0B6A">
          <w:rPr>
            <w:webHidden/>
          </w:rPr>
          <w:fldChar w:fldCharType="begin"/>
        </w:r>
        <w:r w:rsidR="00000E54">
          <w:rPr>
            <w:webHidden/>
          </w:rPr>
          <w:instrText xml:space="preserve"> PAGEREF _Toc353969385 \h </w:instrText>
        </w:r>
        <w:r w:rsidR="009E0B6A">
          <w:rPr>
            <w:webHidden/>
          </w:rPr>
        </w:r>
        <w:r w:rsidR="009E0B6A">
          <w:rPr>
            <w:webHidden/>
          </w:rPr>
          <w:fldChar w:fldCharType="separate"/>
        </w:r>
        <w:r w:rsidR="00000E54">
          <w:rPr>
            <w:webHidden/>
          </w:rPr>
          <w:t>38</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386" w:history="1">
        <w:r w:rsidR="00000E54" w:rsidRPr="00455E0A">
          <w:rPr>
            <w:rStyle w:val="Hyperlink"/>
          </w:rPr>
          <w:t>42.</w:t>
        </w:r>
        <w:r w:rsidR="00000E54">
          <w:rPr>
            <w:rFonts w:asciiTheme="minorHAnsi" w:eastAsiaTheme="minorEastAsia" w:hAnsiTheme="minorHAnsi" w:cstheme="minorBidi"/>
            <w:b w:val="0"/>
            <w:bCs w:val="0"/>
            <w:lang w:eastAsia="en-AU"/>
          </w:rPr>
          <w:tab/>
        </w:r>
        <w:r w:rsidR="00000E54" w:rsidRPr="00455E0A">
          <w:rPr>
            <w:rStyle w:val="Hyperlink"/>
          </w:rPr>
          <w:t>INTERPRETATION</w:t>
        </w:r>
        <w:r w:rsidR="00000E54">
          <w:rPr>
            <w:webHidden/>
          </w:rPr>
          <w:tab/>
        </w:r>
        <w:r w:rsidR="009E0B6A">
          <w:rPr>
            <w:webHidden/>
          </w:rPr>
          <w:fldChar w:fldCharType="begin"/>
        </w:r>
        <w:r w:rsidR="00000E54">
          <w:rPr>
            <w:webHidden/>
          </w:rPr>
          <w:instrText xml:space="preserve"> PAGEREF _Toc353969386 \h </w:instrText>
        </w:r>
        <w:r w:rsidR="009E0B6A">
          <w:rPr>
            <w:webHidden/>
          </w:rPr>
        </w:r>
        <w:r w:rsidR="009E0B6A">
          <w:rPr>
            <w:webHidden/>
          </w:rPr>
          <w:fldChar w:fldCharType="separate"/>
        </w:r>
        <w:r w:rsidR="00000E54">
          <w:rPr>
            <w:webHidden/>
          </w:rPr>
          <w:t>38</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87" w:history="1">
        <w:r w:rsidR="00000E54" w:rsidRPr="00455E0A">
          <w:rPr>
            <w:rStyle w:val="Hyperlink"/>
          </w:rPr>
          <w:t>42.1</w:t>
        </w:r>
        <w:r w:rsidR="00000E54">
          <w:rPr>
            <w:rFonts w:asciiTheme="minorHAnsi" w:eastAsiaTheme="minorEastAsia" w:hAnsiTheme="minorHAnsi" w:cstheme="minorBidi"/>
            <w:sz w:val="22"/>
            <w:lang w:eastAsia="en-AU"/>
          </w:rPr>
          <w:tab/>
        </w:r>
        <w:r w:rsidR="00000E54" w:rsidRPr="00455E0A">
          <w:rPr>
            <w:rStyle w:val="Hyperlink"/>
          </w:rPr>
          <w:t>Interpretation</w:t>
        </w:r>
        <w:r w:rsidR="00000E54">
          <w:rPr>
            <w:webHidden/>
          </w:rPr>
          <w:tab/>
        </w:r>
        <w:r w:rsidR="009E0B6A">
          <w:rPr>
            <w:webHidden/>
          </w:rPr>
          <w:fldChar w:fldCharType="begin"/>
        </w:r>
        <w:r w:rsidR="00000E54">
          <w:rPr>
            <w:webHidden/>
          </w:rPr>
          <w:instrText xml:space="preserve"> PAGEREF _Toc353969387 \h </w:instrText>
        </w:r>
        <w:r w:rsidR="009E0B6A">
          <w:rPr>
            <w:webHidden/>
          </w:rPr>
        </w:r>
        <w:r w:rsidR="009E0B6A">
          <w:rPr>
            <w:webHidden/>
          </w:rPr>
          <w:fldChar w:fldCharType="separate"/>
        </w:r>
        <w:r w:rsidR="00000E54">
          <w:rPr>
            <w:webHidden/>
          </w:rPr>
          <w:t>38</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88" w:history="1">
        <w:r w:rsidR="00000E54" w:rsidRPr="00455E0A">
          <w:rPr>
            <w:rStyle w:val="Hyperlink"/>
          </w:rPr>
          <w:t>42.2</w:t>
        </w:r>
        <w:r w:rsidR="00000E54">
          <w:rPr>
            <w:rFonts w:asciiTheme="minorHAnsi" w:eastAsiaTheme="minorEastAsia" w:hAnsiTheme="minorHAnsi" w:cstheme="minorBidi"/>
            <w:sz w:val="22"/>
            <w:lang w:eastAsia="en-AU"/>
          </w:rPr>
          <w:tab/>
        </w:r>
        <w:r w:rsidR="00000E54" w:rsidRPr="00455E0A">
          <w:rPr>
            <w:rStyle w:val="Hyperlink"/>
          </w:rPr>
          <w:t>Terminology</w:t>
        </w:r>
        <w:r w:rsidR="00000E54">
          <w:rPr>
            <w:webHidden/>
          </w:rPr>
          <w:tab/>
        </w:r>
        <w:r w:rsidR="009E0B6A">
          <w:rPr>
            <w:webHidden/>
          </w:rPr>
          <w:fldChar w:fldCharType="begin"/>
        </w:r>
        <w:r w:rsidR="00000E54">
          <w:rPr>
            <w:webHidden/>
          </w:rPr>
          <w:instrText xml:space="preserve"> PAGEREF _Toc353969388 \h </w:instrText>
        </w:r>
        <w:r w:rsidR="009E0B6A">
          <w:rPr>
            <w:webHidden/>
          </w:rPr>
        </w:r>
        <w:r w:rsidR="009E0B6A">
          <w:rPr>
            <w:webHidden/>
          </w:rPr>
          <w:fldChar w:fldCharType="separate"/>
        </w:r>
        <w:r w:rsidR="00000E54">
          <w:rPr>
            <w:webHidden/>
          </w:rPr>
          <w:t>39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89" w:history="1">
        <w:r w:rsidR="00000E54" w:rsidRPr="00455E0A">
          <w:rPr>
            <w:rStyle w:val="Hyperlink"/>
          </w:rPr>
          <w:t>42.3</w:t>
        </w:r>
        <w:r w:rsidR="00000E54">
          <w:rPr>
            <w:rFonts w:asciiTheme="minorHAnsi" w:eastAsiaTheme="minorEastAsia" w:hAnsiTheme="minorHAnsi" w:cstheme="minorBidi"/>
            <w:sz w:val="22"/>
            <w:lang w:eastAsia="en-AU"/>
          </w:rPr>
          <w:tab/>
        </w:r>
        <w:r w:rsidR="00000E54" w:rsidRPr="00455E0A">
          <w:rPr>
            <w:rStyle w:val="Hyperlink"/>
          </w:rPr>
          <w:t>Contra Proferens</w:t>
        </w:r>
        <w:r w:rsidR="00000E54">
          <w:rPr>
            <w:webHidden/>
          </w:rPr>
          <w:tab/>
        </w:r>
        <w:r w:rsidR="009E0B6A">
          <w:rPr>
            <w:webHidden/>
          </w:rPr>
          <w:fldChar w:fldCharType="begin"/>
        </w:r>
        <w:r w:rsidR="00000E54">
          <w:rPr>
            <w:webHidden/>
          </w:rPr>
          <w:instrText xml:space="preserve"> PAGEREF _Toc353969389 \h </w:instrText>
        </w:r>
        <w:r w:rsidR="009E0B6A">
          <w:rPr>
            <w:webHidden/>
          </w:rPr>
        </w:r>
        <w:r w:rsidR="009E0B6A">
          <w:rPr>
            <w:webHidden/>
          </w:rPr>
          <w:fldChar w:fldCharType="separate"/>
        </w:r>
        <w:r w:rsidR="00000E54">
          <w:rPr>
            <w:webHidden/>
          </w:rPr>
          <w:t>39</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90" w:history="1">
        <w:r w:rsidR="00000E54" w:rsidRPr="00455E0A">
          <w:rPr>
            <w:rStyle w:val="Hyperlink"/>
          </w:rPr>
          <w:t>42.4</w:t>
        </w:r>
        <w:r w:rsidR="00000E54">
          <w:rPr>
            <w:rFonts w:asciiTheme="minorHAnsi" w:eastAsiaTheme="minorEastAsia" w:hAnsiTheme="minorHAnsi" w:cstheme="minorBidi"/>
            <w:sz w:val="22"/>
            <w:lang w:eastAsia="en-AU"/>
          </w:rPr>
          <w:tab/>
        </w:r>
        <w:r w:rsidR="00000E54" w:rsidRPr="00455E0A">
          <w:rPr>
            <w:rStyle w:val="Hyperlink"/>
          </w:rPr>
          <w:t>Entire Agreement</w:t>
        </w:r>
        <w:r w:rsidR="00000E54">
          <w:rPr>
            <w:webHidden/>
          </w:rPr>
          <w:tab/>
        </w:r>
        <w:r w:rsidR="009E0B6A">
          <w:rPr>
            <w:webHidden/>
          </w:rPr>
          <w:fldChar w:fldCharType="begin"/>
        </w:r>
        <w:r w:rsidR="00000E54">
          <w:rPr>
            <w:webHidden/>
          </w:rPr>
          <w:instrText xml:space="preserve"> PAGEREF _Toc353969390 \h </w:instrText>
        </w:r>
        <w:r w:rsidR="009E0B6A">
          <w:rPr>
            <w:webHidden/>
          </w:rPr>
        </w:r>
        <w:r w:rsidR="009E0B6A">
          <w:rPr>
            <w:webHidden/>
          </w:rPr>
          <w:fldChar w:fldCharType="separate"/>
        </w:r>
        <w:r w:rsidR="00000E54">
          <w:rPr>
            <w:webHidden/>
          </w:rPr>
          <w:t>39</w:t>
        </w:r>
        <w:r w:rsidR="009E0B6A">
          <w:rPr>
            <w:webHidden/>
          </w:rPr>
          <w:fldChar w:fldCharType="end"/>
        </w:r>
      </w:hyperlink>
    </w:p>
    <w:p w:rsidR="00000E54" w:rsidRDefault="007539C7">
      <w:pPr>
        <w:pStyle w:val="TOC1"/>
        <w:rPr>
          <w:rFonts w:asciiTheme="minorHAnsi" w:eastAsiaTheme="minorEastAsia" w:hAnsiTheme="minorHAnsi" w:cstheme="minorBidi"/>
          <w:b w:val="0"/>
          <w:bCs w:val="0"/>
          <w:lang w:eastAsia="en-AU"/>
        </w:rPr>
      </w:pPr>
      <w:hyperlink w:anchor="_Toc353969391" w:history="1">
        <w:r w:rsidR="00000E54" w:rsidRPr="00455E0A">
          <w:rPr>
            <w:rStyle w:val="Hyperlink"/>
          </w:rPr>
          <w:t>43.</w:t>
        </w:r>
        <w:r w:rsidR="00000E54">
          <w:rPr>
            <w:rFonts w:asciiTheme="minorHAnsi" w:eastAsiaTheme="minorEastAsia" w:hAnsiTheme="minorHAnsi" w:cstheme="minorBidi"/>
            <w:b w:val="0"/>
            <w:bCs w:val="0"/>
            <w:lang w:eastAsia="en-AU"/>
          </w:rPr>
          <w:tab/>
        </w:r>
        <w:r w:rsidR="00000E54" w:rsidRPr="00455E0A">
          <w:rPr>
            <w:rStyle w:val="Hyperlink"/>
          </w:rPr>
          <w:t>GOODS AND SERVICES TAX</w:t>
        </w:r>
        <w:r w:rsidR="00000E54">
          <w:rPr>
            <w:webHidden/>
          </w:rPr>
          <w:tab/>
        </w:r>
        <w:r w:rsidR="009E0B6A">
          <w:rPr>
            <w:webHidden/>
          </w:rPr>
          <w:fldChar w:fldCharType="begin"/>
        </w:r>
        <w:r w:rsidR="00000E54">
          <w:rPr>
            <w:webHidden/>
          </w:rPr>
          <w:instrText xml:space="preserve"> PAGEREF _Toc353969391 \h </w:instrText>
        </w:r>
        <w:r w:rsidR="009E0B6A">
          <w:rPr>
            <w:webHidden/>
          </w:rPr>
        </w:r>
        <w:r w:rsidR="009E0B6A">
          <w:rPr>
            <w:webHidden/>
          </w:rPr>
          <w:fldChar w:fldCharType="separate"/>
        </w:r>
        <w:r w:rsidR="00000E54">
          <w:rPr>
            <w:webHidden/>
          </w:rPr>
          <w:t>40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92" w:history="1">
        <w:r w:rsidR="00000E54" w:rsidRPr="00455E0A">
          <w:rPr>
            <w:rStyle w:val="Hyperlink"/>
          </w:rPr>
          <w:t>43.1</w:t>
        </w:r>
        <w:r w:rsidR="00000E54">
          <w:rPr>
            <w:rFonts w:asciiTheme="minorHAnsi" w:eastAsiaTheme="minorEastAsia" w:hAnsiTheme="minorHAnsi" w:cstheme="minorBidi"/>
            <w:sz w:val="22"/>
            <w:lang w:eastAsia="en-AU"/>
          </w:rPr>
          <w:tab/>
        </w:r>
        <w:r w:rsidR="00000E54" w:rsidRPr="00455E0A">
          <w:rPr>
            <w:rStyle w:val="Hyperlink"/>
          </w:rPr>
          <w:t>GST included in price</w:t>
        </w:r>
        <w:r w:rsidR="00000E54">
          <w:rPr>
            <w:webHidden/>
          </w:rPr>
          <w:tab/>
        </w:r>
        <w:r w:rsidR="009E0B6A">
          <w:rPr>
            <w:webHidden/>
          </w:rPr>
          <w:fldChar w:fldCharType="begin"/>
        </w:r>
        <w:r w:rsidR="00000E54">
          <w:rPr>
            <w:webHidden/>
          </w:rPr>
          <w:instrText xml:space="preserve"> PAGEREF _Toc353969392 \h </w:instrText>
        </w:r>
        <w:r w:rsidR="009E0B6A">
          <w:rPr>
            <w:webHidden/>
          </w:rPr>
        </w:r>
        <w:r w:rsidR="009E0B6A">
          <w:rPr>
            <w:webHidden/>
          </w:rPr>
          <w:fldChar w:fldCharType="separate"/>
        </w:r>
        <w:r w:rsidR="00000E54">
          <w:rPr>
            <w:webHidden/>
          </w:rPr>
          <w:t>40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93" w:history="1">
        <w:r w:rsidR="00000E54" w:rsidRPr="00455E0A">
          <w:rPr>
            <w:rStyle w:val="Hyperlink"/>
          </w:rPr>
          <w:t>43.2</w:t>
        </w:r>
        <w:r w:rsidR="00000E54">
          <w:rPr>
            <w:rFonts w:asciiTheme="minorHAnsi" w:eastAsiaTheme="minorEastAsia" w:hAnsiTheme="minorHAnsi" w:cstheme="minorBidi"/>
            <w:sz w:val="22"/>
            <w:lang w:eastAsia="en-AU"/>
          </w:rPr>
          <w:tab/>
        </w:r>
        <w:r w:rsidR="00000E54" w:rsidRPr="00455E0A">
          <w:rPr>
            <w:rStyle w:val="Hyperlink"/>
          </w:rPr>
          <w:t>GST in respect of Taxable Supply</w:t>
        </w:r>
        <w:r w:rsidR="00000E54">
          <w:rPr>
            <w:webHidden/>
          </w:rPr>
          <w:tab/>
        </w:r>
        <w:r w:rsidR="009E0B6A">
          <w:rPr>
            <w:webHidden/>
          </w:rPr>
          <w:fldChar w:fldCharType="begin"/>
        </w:r>
        <w:r w:rsidR="00000E54">
          <w:rPr>
            <w:webHidden/>
          </w:rPr>
          <w:instrText xml:space="preserve"> PAGEREF _Toc353969393 \h </w:instrText>
        </w:r>
        <w:r w:rsidR="009E0B6A">
          <w:rPr>
            <w:webHidden/>
          </w:rPr>
        </w:r>
        <w:r w:rsidR="009E0B6A">
          <w:rPr>
            <w:webHidden/>
          </w:rPr>
          <w:fldChar w:fldCharType="separate"/>
        </w:r>
        <w:r w:rsidR="00000E54">
          <w:rPr>
            <w:webHidden/>
          </w:rPr>
          <w:t>40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94" w:history="1">
        <w:r w:rsidR="00000E54" w:rsidRPr="00455E0A">
          <w:rPr>
            <w:rStyle w:val="Hyperlink"/>
          </w:rPr>
          <w:t>43.3</w:t>
        </w:r>
        <w:r w:rsidR="00000E54">
          <w:rPr>
            <w:rFonts w:asciiTheme="minorHAnsi" w:eastAsiaTheme="minorEastAsia" w:hAnsiTheme="minorHAnsi" w:cstheme="minorBidi"/>
            <w:sz w:val="22"/>
            <w:lang w:eastAsia="en-AU"/>
          </w:rPr>
          <w:tab/>
        </w:r>
        <w:r w:rsidR="00000E54" w:rsidRPr="00455E0A">
          <w:rPr>
            <w:rStyle w:val="Hyperlink"/>
          </w:rPr>
          <w:t>Adjustments</w:t>
        </w:r>
        <w:r w:rsidR="00000E54">
          <w:rPr>
            <w:webHidden/>
          </w:rPr>
          <w:tab/>
        </w:r>
        <w:r w:rsidR="009E0B6A">
          <w:rPr>
            <w:webHidden/>
          </w:rPr>
          <w:fldChar w:fldCharType="begin"/>
        </w:r>
        <w:r w:rsidR="00000E54">
          <w:rPr>
            <w:webHidden/>
          </w:rPr>
          <w:instrText xml:space="preserve"> PAGEREF _Toc353969394 \h </w:instrText>
        </w:r>
        <w:r w:rsidR="009E0B6A">
          <w:rPr>
            <w:webHidden/>
          </w:rPr>
        </w:r>
        <w:r w:rsidR="009E0B6A">
          <w:rPr>
            <w:webHidden/>
          </w:rPr>
          <w:fldChar w:fldCharType="separate"/>
        </w:r>
        <w:r w:rsidR="00000E54">
          <w:rPr>
            <w:webHidden/>
          </w:rPr>
          <w:t>40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95" w:history="1">
        <w:r w:rsidR="00000E54" w:rsidRPr="00455E0A">
          <w:rPr>
            <w:rStyle w:val="Hyperlink"/>
          </w:rPr>
          <w:t>43.4</w:t>
        </w:r>
        <w:r w:rsidR="00000E54">
          <w:rPr>
            <w:rFonts w:asciiTheme="minorHAnsi" w:eastAsiaTheme="minorEastAsia" w:hAnsiTheme="minorHAnsi" w:cstheme="minorBidi"/>
            <w:sz w:val="22"/>
            <w:lang w:eastAsia="en-AU"/>
          </w:rPr>
          <w:tab/>
        </w:r>
        <w:r w:rsidR="00000E54" w:rsidRPr="00455E0A">
          <w:rPr>
            <w:rStyle w:val="Hyperlink"/>
          </w:rPr>
          <w:t>Definitions</w:t>
        </w:r>
        <w:r w:rsidR="00000E54">
          <w:rPr>
            <w:webHidden/>
          </w:rPr>
          <w:tab/>
        </w:r>
        <w:r w:rsidR="009E0B6A">
          <w:rPr>
            <w:webHidden/>
          </w:rPr>
          <w:fldChar w:fldCharType="begin"/>
        </w:r>
        <w:r w:rsidR="00000E54">
          <w:rPr>
            <w:webHidden/>
          </w:rPr>
          <w:instrText xml:space="preserve"> PAGEREF _Toc353969395 \h </w:instrText>
        </w:r>
        <w:r w:rsidR="009E0B6A">
          <w:rPr>
            <w:webHidden/>
          </w:rPr>
        </w:r>
        <w:r w:rsidR="009E0B6A">
          <w:rPr>
            <w:webHidden/>
          </w:rPr>
          <w:fldChar w:fldCharType="separate"/>
        </w:r>
        <w:r w:rsidR="00000E54">
          <w:rPr>
            <w:webHidden/>
          </w:rPr>
          <w:t>40</w:t>
        </w:r>
        <w:r w:rsidR="009E0B6A">
          <w:rPr>
            <w:webHidden/>
          </w:rPr>
          <w:fldChar w:fldCharType="end"/>
        </w:r>
      </w:hyperlink>
    </w:p>
    <w:p w:rsidR="00000E54" w:rsidRDefault="007539C7">
      <w:pPr>
        <w:pStyle w:val="TOC2"/>
        <w:rPr>
          <w:rFonts w:asciiTheme="minorHAnsi" w:eastAsiaTheme="minorEastAsia" w:hAnsiTheme="minorHAnsi" w:cstheme="minorBidi"/>
          <w:sz w:val="22"/>
          <w:lang w:eastAsia="en-AU"/>
        </w:rPr>
      </w:pPr>
      <w:hyperlink w:anchor="_Toc353969396" w:history="1">
        <w:r w:rsidR="00000E54" w:rsidRPr="00455E0A">
          <w:rPr>
            <w:rStyle w:val="Hyperlink"/>
          </w:rPr>
          <w:t>43.5</w:t>
        </w:r>
        <w:r w:rsidR="00000E54">
          <w:rPr>
            <w:rFonts w:asciiTheme="minorHAnsi" w:eastAsiaTheme="minorEastAsia" w:hAnsiTheme="minorHAnsi" w:cstheme="minorBidi"/>
            <w:sz w:val="22"/>
            <w:lang w:eastAsia="en-AU"/>
          </w:rPr>
          <w:tab/>
        </w:r>
        <w:r w:rsidR="00000E54" w:rsidRPr="00455E0A">
          <w:rPr>
            <w:rStyle w:val="Hyperlink"/>
          </w:rPr>
          <w:t>Reimbursements</w:t>
        </w:r>
        <w:r w:rsidR="00000E54">
          <w:rPr>
            <w:webHidden/>
          </w:rPr>
          <w:tab/>
        </w:r>
        <w:r w:rsidR="009E0B6A">
          <w:rPr>
            <w:webHidden/>
          </w:rPr>
          <w:fldChar w:fldCharType="begin"/>
        </w:r>
        <w:r w:rsidR="00000E54">
          <w:rPr>
            <w:webHidden/>
          </w:rPr>
          <w:instrText xml:space="preserve"> PAGEREF _Toc353969396 \h </w:instrText>
        </w:r>
        <w:r w:rsidR="009E0B6A">
          <w:rPr>
            <w:webHidden/>
          </w:rPr>
        </w:r>
        <w:r w:rsidR="009E0B6A">
          <w:rPr>
            <w:webHidden/>
          </w:rPr>
          <w:fldChar w:fldCharType="separate"/>
        </w:r>
        <w:r w:rsidR="00000E54">
          <w:rPr>
            <w:webHidden/>
          </w:rPr>
          <w:t>41</w:t>
        </w:r>
        <w:r w:rsidR="009E0B6A">
          <w:rPr>
            <w:webHidden/>
          </w:rPr>
          <w:fldChar w:fldCharType="end"/>
        </w:r>
      </w:hyperlink>
    </w:p>
    <w:p w:rsidR="00335DA8" w:rsidRDefault="009E0B6A">
      <w:r>
        <w:fldChar w:fldCharType="end"/>
      </w:r>
    </w:p>
    <w:p w:rsidR="00335DA8" w:rsidRDefault="00335DA8">
      <w:pPr>
        <w:pStyle w:val="CM22"/>
        <w:spacing w:line="258" w:lineRule="atLeast"/>
        <w:jc w:val="both"/>
        <w:rPr>
          <w:b/>
          <w:bCs/>
          <w:sz w:val="22"/>
          <w:szCs w:val="22"/>
        </w:rPr>
        <w:sectPr w:rsidR="00335DA8">
          <w:pgSz w:w="12240" w:h="15840"/>
          <w:pgMar w:top="1134" w:right="1134" w:bottom="1134" w:left="1134" w:header="720" w:footer="720" w:gutter="0"/>
          <w:cols w:space="720"/>
          <w:noEndnote/>
        </w:sectPr>
      </w:pPr>
    </w:p>
    <w:p w:rsidR="00335DA8" w:rsidRDefault="00335DA8">
      <w:pPr>
        <w:pStyle w:val="Heading5"/>
        <w:rPr>
          <w:sz w:val="32"/>
        </w:rPr>
      </w:pPr>
      <w:r>
        <w:rPr>
          <w:sz w:val="32"/>
        </w:rPr>
        <w:lastRenderedPageBreak/>
        <w:t>TERMS AND CONDITIONS</w:t>
      </w:r>
    </w:p>
    <w:p w:rsidR="00335DA8" w:rsidRDefault="00335DA8">
      <w:r>
        <w:t>These are the terms and conditions on which the Service Provider (</w:t>
      </w:r>
      <w:r w:rsidR="00C102E9">
        <w:t>The Albury Gas Company Ltd</w:t>
      </w:r>
      <w:r w:rsidR="00033883">
        <w:t xml:space="preserve"> ABN 84 000 001 249)</w:t>
      </w:r>
      <w:r w:rsidR="00804AE2">
        <w:t>)</w:t>
      </w:r>
      <w:r w:rsidR="00766545" w:rsidRPr="00766545">
        <w:t xml:space="preserve"> </w:t>
      </w:r>
      <w:r w:rsidR="00766545">
        <w:t>(“</w:t>
      </w:r>
      <w:r w:rsidR="00766545">
        <w:rPr>
          <w:b/>
          <w:bCs/>
        </w:rPr>
        <w:t>Envestra</w:t>
      </w:r>
      <w:r w:rsidR="00766545">
        <w:t xml:space="preserve">”) </w:t>
      </w:r>
      <w:r>
        <w:t>will provide Reference Services pursuant to the Access Arrangement applicable to the Network</w:t>
      </w:r>
      <w:r w:rsidR="004D1553">
        <w:t xml:space="preserve"> (</w:t>
      </w:r>
      <w:r w:rsidR="004D1553">
        <w:rPr>
          <w:b/>
        </w:rPr>
        <w:t>the Access Arrangement</w:t>
      </w:r>
      <w:r w:rsidR="004D1553">
        <w:t>)</w:t>
      </w:r>
      <w:r>
        <w:t xml:space="preserve">. </w:t>
      </w:r>
    </w:p>
    <w:p w:rsidR="00335DA8" w:rsidRDefault="00335DA8">
      <w:pPr>
        <w:pBdr>
          <w:bottom w:val="single" w:sz="4" w:space="1" w:color="auto"/>
        </w:pBdr>
        <w:spacing w:before="240"/>
        <w:rPr>
          <w:b/>
          <w:bCs/>
          <w:sz w:val="28"/>
        </w:rPr>
      </w:pPr>
      <w:r>
        <w:rPr>
          <w:b/>
          <w:bCs/>
          <w:sz w:val="28"/>
        </w:rPr>
        <w:t xml:space="preserve">PART I: INTRODUCTION </w:t>
      </w:r>
    </w:p>
    <w:p w:rsidR="00335DA8" w:rsidRDefault="00335DA8" w:rsidP="00332BF7">
      <w:pPr>
        <w:pStyle w:val="Heading1"/>
      </w:pPr>
      <w:bookmarkStart w:id="1" w:name="_Toc353969132"/>
      <w:r>
        <w:t>THE AGREEMENT</w:t>
      </w:r>
      <w:bookmarkEnd w:id="1"/>
      <w:r>
        <w:t xml:space="preserve"> </w:t>
      </w:r>
    </w:p>
    <w:p w:rsidR="00335DA8" w:rsidRDefault="00335DA8" w:rsidP="00804AE2">
      <w:pPr>
        <w:pStyle w:val="Heading2"/>
        <w:tabs>
          <w:tab w:val="clear" w:pos="1106"/>
          <w:tab w:val="num" w:pos="709"/>
        </w:tabs>
        <w:ind w:left="709" w:hanging="709"/>
      </w:pPr>
      <w:bookmarkStart w:id="2" w:name="_Toc353969133"/>
      <w:r>
        <w:t>Contents of Agreement</w:t>
      </w:r>
      <w:bookmarkEnd w:id="2"/>
    </w:p>
    <w:p w:rsidR="00335DA8" w:rsidRDefault="00335DA8">
      <w:pPr>
        <w:pStyle w:val="NormalH2Indent"/>
      </w:pPr>
      <w:r>
        <w:t xml:space="preserve">The Agreement between Envestra and the Network User comprises these terms and conditions and the Specific Terms and Conditions. </w:t>
      </w:r>
    </w:p>
    <w:p w:rsidR="00335DA8" w:rsidRDefault="00335DA8" w:rsidP="00804AE2">
      <w:pPr>
        <w:pStyle w:val="Heading2"/>
        <w:tabs>
          <w:tab w:val="clear" w:pos="1106"/>
          <w:tab w:val="num" w:pos="709"/>
        </w:tabs>
        <w:ind w:left="709" w:hanging="709"/>
      </w:pPr>
      <w:bookmarkStart w:id="3" w:name="_Toc353969134"/>
      <w:r>
        <w:t>Inconsistency</w:t>
      </w:r>
      <w:bookmarkEnd w:id="3"/>
    </w:p>
    <w:p w:rsidR="00335DA8" w:rsidRDefault="00335DA8">
      <w:pPr>
        <w:pStyle w:val="NormalH2Indent"/>
      </w:pPr>
      <w:r>
        <w:t xml:space="preserve">If these terms and conditions and the Specific Terms and Conditions are inconsistent in any respect, the Specific Terms and Conditions will prevail to the extent of the inconsistency.  </w:t>
      </w:r>
    </w:p>
    <w:p w:rsidR="00335DA8" w:rsidRDefault="00335DA8" w:rsidP="00804AE2">
      <w:pPr>
        <w:pStyle w:val="Heading2"/>
        <w:tabs>
          <w:tab w:val="clear" w:pos="1106"/>
          <w:tab w:val="num" w:pos="709"/>
        </w:tabs>
        <w:ind w:left="709" w:hanging="709"/>
      </w:pPr>
      <w:bookmarkStart w:id="4" w:name="_Toc353969135"/>
      <w:r>
        <w:t>Interpretation</w:t>
      </w:r>
      <w:bookmarkEnd w:id="4"/>
    </w:p>
    <w:p w:rsidR="00335DA8" w:rsidRDefault="007A4E43">
      <w:pPr>
        <w:pStyle w:val="NormalH2Indent"/>
      </w:pPr>
      <w:r>
        <w:t xml:space="preserve">Unless </w:t>
      </w:r>
      <w:r w:rsidR="002C25DB">
        <w:t>expressly defined in these terms and conditions</w:t>
      </w:r>
      <w:r>
        <w:t>, d</w:t>
      </w:r>
      <w:r w:rsidR="00335DA8">
        <w:t xml:space="preserve">efinitions given to terms in the Access Arrangement apply to those terms in the Agreement.  </w:t>
      </w:r>
    </w:p>
    <w:p w:rsidR="00335DA8" w:rsidRDefault="00335DA8">
      <w:pPr>
        <w:pageBreakBefore/>
        <w:pBdr>
          <w:bottom w:val="single" w:sz="4" w:space="1" w:color="auto"/>
        </w:pBdr>
        <w:spacing w:before="240"/>
        <w:rPr>
          <w:b/>
          <w:bCs/>
          <w:sz w:val="28"/>
        </w:rPr>
      </w:pPr>
      <w:r>
        <w:rPr>
          <w:b/>
          <w:bCs/>
          <w:sz w:val="28"/>
        </w:rPr>
        <w:lastRenderedPageBreak/>
        <w:t xml:space="preserve">PART II: HAULAGE REFERENCE SERVICES </w:t>
      </w:r>
    </w:p>
    <w:p w:rsidR="00335DA8" w:rsidRDefault="00335DA8">
      <w:pPr>
        <w:pStyle w:val="Heading1"/>
      </w:pPr>
      <w:bookmarkStart w:id="5" w:name="_Toc353969136"/>
      <w:r>
        <w:t>HAULAGE REFERENCE SERVICES</w:t>
      </w:r>
      <w:bookmarkEnd w:id="5"/>
      <w:r>
        <w:t xml:space="preserve"> </w:t>
      </w:r>
    </w:p>
    <w:p w:rsidR="00335DA8" w:rsidRDefault="00335DA8" w:rsidP="00804AE2">
      <w:pPr>
        <w:pStyle w:val="Heading2"/>
        <w:tabs>
          <w:tab w:val="clear" w:pos="1106"/>
          <w:tab w:val="num" w:pos="709"/>
        </w:tabs>
        <w:ind w:left="709" w:hanging="709"/>
      </w:pPr>
      <w:bookmarkStart w:id="6" w:name="_Toc353969137"/>
      <w:r>
        <w:t>Haulage Reference Services</w:t>
      </w:r>
      <w:bookmarkEnd w:id="6"/>
      <w:r>
        <w:t xml:space="preserve"> </w:t>
      </w:r>
    </w:p>
    <w:p w:rsidR="00335DA8" w:rsidRDefault="00335DA8">
      <w:pPr>
        <w:pStyle w:val="NormalH2Indent"/>
      </w:pPr>
      <w:r>
        <w:t xml:space="preserve">During the Term, in consideration of the </w:t>
      </w:r>
      <w:r w:rsidR="00C33406">
        <w:t xml:space="preserve">Haulage Service </w:t>
      </w:r>
      <w:r>
        <w:t xml:space="preserve">Charges payable by the Network User under the Agreement, Envestra will: </w:t>
      </w:r>
    </w:p>
    <w:p w:rsidR="00335DA8" w:rsidRDefault="00335DA8">
      <w:pPr>
        <w:pStyle w:val="NormalH2Indent-alpha"/>
      </w:pPr>
      <w:r>
        <w:t xml:space="preserve">receive Gas at each User Receipt Point; and </w:t>
      </w:r>
    </w:p>
    <w:p w:rsidR="00335DA8" w:rsidRDefault="00335DA8">
      <w:pPr>
        <w:pStyle w:val="NormalH2Indent-alpha"/>
      </w:pPr>
      <w:r>
        <w:t xml:space="preserve">deliver Gas through each User DP that is located on </w:t>
      </w:r>
      <w:r w:rsidR="003C63FA">
        <w:t xml:space="preserve">a </w:t>
      </w:r>
      <w:r>
        <w:t>Sub-Network</w:t>
      </w:r>
      <w:r w:rsidR="003C63FA">
        <w:t xml:space="preserve"> into which the Network </w:t>
      </w:r>
      <w:r w:rsidR="002C25DB">
        <w:t>U</w:t>
      </w:r>
      <w:r w:rsidR="003C63FA">
        <w:t>ser is entitled to deliver Gas (through a User Receipt Point),</w:t>
      </w:r>
      <w:r>
        <w:t xml:space="preserve"> </w:t>
      </w:r>
    </w:p>
    <w:p w:rsidR="00335DA8" w:rsidRDefault="00335DA8">
      <w:pPr>
        <w:pStyle w:val="NormalH2Indent"/>
      </w:pPr>
      <w:r>
        <w:t xml:space="preserve">in accordance with, and subject to, the terms of the Agreement. </w:t>
      </w:r>
    </w:p>
    <w:p w:rsidR="00335DA8" w:rsidRDefault="00AE43D4" w:rsidP="00804AE2">
      <w:pPr>
        <w:pStyle w:val="Heading2"/>
        <w:tabs>
          <w:tab w:val="clear" w:pos="1106"/>
          <w:tab w:val="num" w:pos="709"/>
        </w:tabs>
        <w:ind w:left="709" w:hanging="709"/>
      </w:pPr>
      <w:bookmarkStart w:id="7" w:name="_Toc353969138"/>
      <w:r>
        <w:t>Obligation to Deliver</w:t>
      </w:r>
      <w:bookmarkEnd w:id="7"/>
    </w:p>
    <w:p w:rsidR="00335DA8" w:rsidRDefault="00335DA8">
      <w:pPr>
        <w:pStyle w:val="NormalH2Indent"/>
      </w:pPr>
      <w:r>
        <w:t>Subject to the terms of the Agreement, Envestra will deliver Gas</w:t>
      </w:r>
      <w:r w:rsidR="00D81DA9">
        <w:t xml:space="preserve"> through each User DP as and when Gas is taken through that DP (whether by the Network </w:t>
      </w:r>
      <w:r w:rsidR="002E62D3">
        <w:t xml:space="preserve">User, a Shared Customer </w:t>
      </w:r>
      <w:r w:rsidR="00D81DA9">
        <w:t>or by someone else).</w:t>
      </w:r>
      <w:r>
        <w:t xml:space="preserve"> </w:t>
      </w:r>
    </w:p>
    <w:p w:rsidR="00315101" w:rsidRDefault="00315101" w:rsidP="00804AE2">
      <w:pPr>
        <w:pStyle w:val="Heading2"/>
        <w:tabs>
          <w:tab w:val="clear" w:pos="1106"/>
          <w:tab w:val="num" w:pos="709"/>
        </w:tabs>
        <w:ind w:left="709" w:hanging="709"/>
      </w:pPr>
      <w:bookmarkStart w:id="8" w:name="_Toc353969139"/>
      <w:r>
        <w:t>Delivery to Network User</w:t>
      </w:r>
      <w:bookmarkEnd w:id="8"/>
    </w:p>
    <w:p w:rsidR="00315101" w:rsidRPr="00315101" w:rsidRDefault="00315101" w:rsidP="004C4423">
      <w:pPr>
        <w:pStyle w:val="NormalH2Indent"/>
      </w:pPr>
      <w:r>
        <w:t>As be</w:t>
      </w:r>
      <w:r w:rsidR="003C63FA">
        <w:t>tween Envestra and the Network U</w:t>
      </w:r>
      <w:r>
        <w:t>ser, all Gas taken or delivered through any User DP will be taken to have been delivered to or for the account of the Network User.</w:t>
      </w:r>
    </w:p>
    <w:p w:rsidR="00315101" w:rsidRDefault="001C38BE" w:rsidP="00804AE2">
      <w:pPr>
        <w:pStyle w:val="Heading2"/>
        <w:tabs>
          <w:tab w:val="clear" w:pos="1106"/>
          <w:tab w:val="num" w:pos="709"/>
        </w:tabs>
        <w:ind w:left="709" w:hanging="709"/>
      </w:pPr>
      <w:bookmarkStart w:id="9" w:name="_Toc353969140"/>
      <w:r w:rsidRPr="001C38BE">
        <w:t>Deliver</w:t>
      </w:r>
      <w:r w:rsidR="005B57BA">
        <w:t>y</w:t>
      </w:r>
      <w:r w:rsidRPr="001C38BE">
        <w:t xml:space="preserve"> Quantities</w:t>
      </w:r>
      <w:bookmarkEnd w:id="9"/>
    </w:p>
    <w:p w:rsidR="00315101" w:rsidRDefault="001C38BE" w:rsidP="004C4423">
      <w:pPr>
        <w:pStyle w:val="NormalH2Indent"/>
      </w:pPr>
      <w:r w:rsidRPr="001C38BE">
        <w:t xml:space="preserve">Subject to the terms of the Agreement, Envestra will deliver through each DP whatever Quantity of Gas is taken through that DP (whether that Gas is taken by the Network User, </w:t>
      </w:r>
      <w:r w:rsidR="002E62D3">
        <w:t>a Shared Customer</w:t>
      </w:r>
      <w:r w:rsidRPr="001C38BE">
        <w:t xml:space="preserve"> or someone else and whether the taking of that Gas is or is not specifically authorised by the Network User or any </w:t>
      </w:r>
      <w:r w:rsidR="002E62D3">
        <w:t>Shared Customer</w:t>
      </w:r>
      <w:r w:rsidRPr="001C38BE">
        <w:t>)</w:t>
      </w:r>
      <w:r w:rsidR="00462E70" w:rsidRPr="00462E70">
        <w:t>.</w:t>
      </w:r>
    </w:p>
    <w:p w:rsidR="00335DA8" w:rsidRDefault="00335DA8" w:rsidP="00804AE2">
      <w:pPr>
        <w:pStyle w:val="Heading2"/>
        <w:tabs>
          <w:tab w:val="clear" w:pos="1106"/>
          <w:tab w:val="num" w:pos="709"/>
        </w:tabs>
        <w:ind w:left="709" w:hanging="709"/>
      </w:pPr>
      <w:bookmarkStart w:id="10" w:name="_Toc353969141"/>
      <w:r>
        <w:t>Odorisation</w:t>
      </w:r>
      <w:bookmarkEnd w:id="10"/>
      <w:r>
        <w:t xml:space="preserve"> </w:t>
      </w:r>
    </w:p>
    <w:p w:rsidR="00335DA8" w:rsidRDefault="00335DA8">
      <w:pPr>
        <w:pStyle w:val="NormalH2Indent"/>
      </w:pPr>
      <w:r>
        <w:t xml:space="preserve">During the Term, Envestra will ensure that all Gas in the Network is odorised in accordance with applicable laws or, if no laws are applicable, in accordance with industry practices generally adopted within </w:t>
      </w:r>
      <w:smartTag w:uri="urn:schemas-microsoft-com:office:smarttags" w:element="place">
        <w:smartTag w:uri="urn:schemas-microsoft-com:office:smarttags" w:element="country-region">
          <w:r>
            <w:t>Australia</w:t>
          </w:r>
        </w:smartTag>
      </w:smartTag>
      <w:r>
        <w:t xml:space="preserve">. </w:t>
      </w:r>
    </w:p>
    <w:p w:rsidR="00335DA8" w:rsidRDefault="00335DA8" w:rsidP="00804AE2">
      <w:pPr>
        <w:pStyle w:val="Heading2"/>
        <w:tabs>
          <w:tab w:val="clear" w:pos="1106"/>
          <w:tab w:val="num" w:pos="709"/>
        </w:tabs>
        <w:ind w:left="709" w:hanging="709"/>
      </w:pPr>
      <w:bookmarkStart w:id="11" w:name="_Toc353969142"/>
      <w:r>
        <w:t>Service Standards</w:t>
      </w:r>
      <w:bookmarkEnd w:id="11"/>
      <w:r>
        <w:t xml:space="preserve"> </w:t>
      </w:r>
    </w:p>
    <w:p w:rsidR="00335DA8" w:rsidRDefault="00335DA8">
      <w:pPr>
        <w:pStyle w:val="NormalH2Indent"/>
      </w:pPr>
      <w:r>
        <w:t xml:space="preserve">Envestra will ensure that the Network is operated and managed during the Term in accordance with the Access Arrangement and in accordance with all applicable laws from time to time. </w:t>
      </w:r>
    </w:p>
    <w:p w:rsidR="009F5018" w:rsidRDefault="009F5018" w:rsidP="00804AE2">
      <w:pPr>
        <w:pStyle w:val="Heading2"/>
        <w:tabs>
          <w:tab w:val="clear" w:pos="1106"/>
          <w:tab w:val="num" w:pos="709"/>
        </w:tabs>
        <w:ind w:left="709" w:hanging="709"/>
      </w:pPr>
      <w:bookmarkStart w:id="12" w:name="_Toc353969143"/>
      <w:r>
        <w:t>Compliance with Law</w:t>
      </w:r>
      <w:bookmarkEnd w:id="12"/>
    </w:p>
    <w:p w:rsidR="00335DA8" w:rsidRPr="000113CA" w:rsidRDefault="00335DA8" w:rsidP="000113CA">
      <w:pPr>
        <w:pStyle w:val="NormalH2Indent"/>
      </w:pPr>
      <w:r w:rsidRPr="000113CA">
        <w:t>The Network User will ensure that it holds</w:t>
      </w:r>
      <w:r w:rsidR="007930C7">
        <w:t>, and exercises its best endeavours to ensure that it continues to hold,</w:t>
      </w:r>
      <w:r w:rsidRPr="000113CA">
        <w:t xml:space="preserve"> whatever licences or other authorisations it requires to sell or consume Gas delivered through the Network and will comply with all applicable laws from time to time. </w:t>
      </w:r>
    </w:p>
    <w:p w:rsidR="00335DA8" w:rsidRDefault="0051645D">
      <w:pPr>
        <w:pStyle w:val="Heading1"/>
      </w:pPr>
      <w:bookmarkStart w:id="13" w:name="_Toc353969144"/>
      <w:r>
        <w:lastRenderedPageBreak/>
        <w:t xml:space="preserve">HAULAGE SERVICE </w:t>
      </w:r>
      <w:r w:rsidR="00335DA8">
        <w:t>CHARGES</w:t>
      </w:r>
      <w:bookmarkEnd w:id="13"/>
      <w:r w:rsidR="00335DA8">
        <w:t xml:space="preserve"> </w:t>
      </w:r>
    </w:p>
    <w:p w:rsidR="00335DA8" w:rsidRDefault="00335DA8" w:rsidP="00804AE2">
      <w:pPr>
        <w:pStyle w:val="Heading2"/>
        <w:tabs>
          <w:tab w:val="clear" w:pos="1106"/>
          <w:tab w:val="num" w:pos="709"/>
        </w:tabs>
        <w:ind w:left="709" w:hanging="709"/>
      </w:pPr>
      <w:bookmarkStart w:id="14" w:name="_Toc353969145"/>
      <w:r>
        <w:t>Payment of Charges</w:t>
      </w:r>
      <w:bookmarkEnd w:id="14"/>
      <w:r>
        <w:t xml:space="preserve"> </w:t>
      </w:r>
    </w:p>
    <w:p w:rsidR="00335DA8" w:rsidRDefault="00395B82">
      <w:pPr>
        <w:pStyle w:val="NormalH2Indent"/>
      </w:pPr>
      <w:r>
        <w:t>T</w:t>
      </w:r>
      <w:r w:rsidR="00335DA8">
        <w:t xml:space="preserve">he Network User will pay Envestra the </w:t>
      </w:r>
      <w:r w:rsidR="0051645D">
        <w:t xml:space="preserve">Haulage Service </w:t>
      </w:r>
      <w:r w:rsidR="00335DA8">
        <w:t xml:space="preserve">Charges in </w:t>
      </w:r>
      <w:r>
        <w:t>accordance with the Agreement</w:t>
      </w:r>
      <w:r w:rsidR="00335DA8">
        <w:t xml:space="preserve">. </w:t>
      </w:r>
    </w:p>
    <w:p w:rsidR="00335DA8" w:rsidRDefault="00335DA8" w:rsidP="00804AE2">
      <w:pPr>
        <w:pStyle w:val="Heading2"/>
        <w:tabs>
          <w:tab w:val="clear" w:pos="1106"/>
          <w:tab w:val="num" w:pos="709"/>
        </w:tabs>
        <w:ind w:left="709" w:hanging="709"/>
      </w:pPr>
      <w:bookmarkStart w:id="15" w:name="_Toc353969146"/>
      <w:r>
        <w:t xml:space="preserve">Calculation of </w:t>
      </w:r>
      <w:r w:rsidR="0051645D">
        <w:t xml:space="preserve">Haulage Service </w:t>
      </w:r>
      <w:r>
        <w:t>Charges</w:t>
      </w:r>
      <w:bookmarkEnd w:id="15"/>
      <w:r>
        <w:t xml:space="preserve"> </w:t>
      </w:r>
    </w:p>
    <w:p w:rsidR="00335DA8" w:rsidRDefault="00335DA8">
      <w:pPr>
        <w:pStyle w:val="NormalH2Indent"/>
      </w:pPr>
      <w:r>
        <w:t xml:space="preserve">The </w:t>
      </w:r>
      <w:r w:rsidR="0051645D">
        <w:t xml:space="preserve">Haulage Service </w:t>
      </w:r>
      <w:r>
        <w:t xml:space="preserve">Charges will be calculated </w:t>
      </w:r>
      <w:r w:rsidR="00BB7829">
        <w:t xml:space="preserve">from time to time </w:t>
      </w:r>
      <w:r w:rsidR="004D1553">
        <w:t xml:space="preserve">for each User DP </w:t>
      </w:r>
      <w:r>
        <w:t xml:space="preserve">in accordance with </w:t>
      </w:r>
      <w:r w:rsidR="004D1553">
        <w:t xml:space="preserve">the Agreement and </w:t>
      </w:r>
      <w:r>
        <w:t>the Tariff Schedule</w:t>
      </w:r>
      <w:r w:rsidR="00654F6C">
        <w:t xml:space="preserve"> applicable at the relevant time</w:t>
      </w:r>
      <w:r>
        <w:t xml:space="preserve">. </w:t>
      </w:r>
    </w:p>
    <w:p w:rsidR="00524C45" w:rsidRDefault="00524C45" w:rsidP="00804AE2">
      <w:pPr>
        <w:pStyle w:val="Heading2"/>
        <w:tabs>
          <w:tab w:val="clear" w:pos="1106"/>
          <w:tab w:val="num" w:pos="709"/>
        </w:tabs>
        <w:ind w:left="709" w:hanging="709"/>
      </w:pPr>
      <w:bookmarkStart w:id="16" w:name="_Toc353969147"/>
      <w:r>
        <w:t>Fixed Component of Haulage Service Charges</w:t>
      </w:r>
      <w:bookmarkEnd w:id="16"/>
      <w:r>
        <w:t xml:space="preserve"> </w:t>
      </w:r>
    </w:p>
    <w:p w:rsidR="00524C45" w:rsidRDefault="00524C45" w:rsidP="000C6EEE">
      <w:pPr>
        <w:pStyle w:val="NormalH2Indent"/>
      </w:pPr>
      <w:r>
        <w:t xml:space="preserve">The Network User will remain responsible to pay Haulage Service Charges in respect of each User DP for so long as the Network User remains the </w:t>
      </w:r>
      <w:r w:rsidR="003B3508">
        <w:t xml:space="preserve">FRO </w:t>
      </w:r>
      <w:r>
        <w:t>for that User DP (within the meaning of the Retail Market Procedures)(and, in particular, for so long as the Network User is the</w:t>
      </w:r>
      <w:r w:rsidR="003B3508">
        <w:t xml:space="preserve"> FRO </w:t>
      </w:r>
      <w:r>
        <w:t>for a User DP, the Network User will remain liable to pay any part of the Haulage Service Charges that is payable under the Tariff Schedule, irrespective of the Quantity of Gas delivered through that User DP, whether or not there is any Shared Customer in respect of that User DP.</w:t>
      </w:r>
    </w:p>
    <w:p w:rsidR="00FF523D" w:rsidRDefault="00FF523D" w:rsidP="00FF523D">
      <w:pPr>
        <w:pStyle w:val="Heading2"/>
        <w:tabs>
          <w:tab w:val="clear" w:pos="1106"/>
          <w:tab w:val="num" w:pos="709"/>
        </w:tabs>
        <w:ind w:left="709" w:hanging="709"/>
      </w:pPr>
      <w:bookmarkStart w:id="17" w:name="_Toc353969148"/>
      <w:r>
        <w:t>Notice of GSL Payments</w:t>
      </w:r>
      <w:bookmarkEnd w:id="17"/>
    </w:p>
    <w:p w:rsidR="00FF523D" w:rsidRDefault="00FF523D" w:rsidP="002B2951">
      <w:pPr>
        <w:pStyle w:val="NormalH2Indent"/>
      </w:pPr>
      <w:r>
        <w:t>If the Network User is a Gas Retailer, Envestra must notify the Network User where it makes a GSL Payment directly to a Customer under the regulatory instruments.  The notice may be given to the Network User with, or as part of, a statement of charges under the Agreement.</w:t>
      </w:r>
    </w:p>
    <w:p w:rsidR="00335DA8" w:rsidRDefault="00335DA8">
      <w:pPr>
        <w:pStyle w:val="Heading1"/>
      </w:pPr>
      <w:bookmarkStart w:id="18" w:name="_Toc353969149"/>
      <w:r>
        <w:t>CAPACITY MANAGEMENT</w:t>
      </w:r>
      <w:bookmarkEnd w:id="18"/>
      <w:r>
        <w:t xml:space="preserve"> </w:t>
      </w:r>
    </w:p>
    <w:p w:rsidR="00335DA8" w:rsidRDefault="00335DA8" w:rsidP="00804AE2">
      <w:pPr>
        <w:pStyle w:val="Heading2"/>
        <w:tabs>
          <w:tab w:val="clear" w:pos="1106"/>
          <w:tab w:val="num" w:pos="709"/>
        </w:tabs>
        <w:ind w:left="709" w:hanging="709"/>
      </w:pPr>
      <w:bookmarkStart w:id="19" w:name="_Toc353969150"/>
      <w:r>
        <w:t>Maximum Daily Quantity</w:t>
      </w:r>
      <w:bookmarkEnd w:id="19"/>
      <w:r>
        <w:t xml:space="preserve"> </w:t>
      </w:r>
    </w:p>
    <w:p w:rsidR="00335DA8" w:rsidRPr="00A21DD2" w:rsidRDefault="00335DA8">
      <w:pPr>
        <w:pStyle w:val="NormalH2Indent"/>
      </w:pPr>
      <w:r>
        <w:t xml:space="preserve">Subject to </w:t>
      </w:r>
      <w:r w:rsidR="00654F6C">
        <w:t>sub-</w:t>
      </w:r>
      <w:r>
        <w:t xml:space="preserve">clause </w:t>
      </w:r>
      <w:r w:rsidR="009E0B6A">
        <w:fldChar w:fldCharType="begin"/>
      </w:r>
      <w:r w:rsidR="00565CB2">
        <w:instrText xml:space="preserve"> REF _Ref302123240 \r \h </w:instrText>
      </w:r>
      <w:r w:rsidR="009E0B6A">
        <w:fldChar w:fldCharType="separate"/>
      </w:r>
      <w:r w:rsidR="00AF3FCF">
        <w:t>4.3</w:t>
      </w:r>
      <w:r w:rsidR="009E0B6A">
        <w:fldChar w:fldCharType="end"/>
      </w:r>
      <w:r>
        <w:t xml:space="preserve">, the Maximum Daily Quantity for </w:t>
      </w:r>
      <w:r w:rsidRPr="00A21DD2">
        <w:t xml:space="preserve">a </w:t>
      </w:r>
      <w:r w:rsidR="009F5018" w:rsidRPr="00A21DD2">
        <w:t xml:space="preserve">DP </w:t>
      </w:r>
      <w:r w:rsidRPr="00A21DD2">
        <w:t xml:space="preserve">is the maximum Quantity of Gas that Envestra is obliged to deliver through that DP to or for the account of the Network User during any Network Day. </w:t>
      </w:r>
    </w:p>
    <w:p w:rsidR="00335DA8" w:rsidRPr="00A21DD2" w:rsidRDefault="00335DA8" w:rsidP="00804AE2">
      <w:pPr>
        <w:pStyle w:val="Heading2"/>
        <w:tabs>
          <w:tab w:val="clear" w:pos="1106"/>
          <w:tab w:val="num" w:pos="709"/>
        </w:tabs>
        <w:ind w:left="709" w:hanging="709"/>
      </w:pPr>
      <w:bookmarkStart w:id="20" w:name="_Toc353969151"/>
      <w:r w:rsidRPr="00A21DD2">
        <w:t>Maximum Hourly Quantity</w:t>
      </w:r>
      <w:bookmarkEnd w:id="20"/>
      <w:r w:rsidRPr="00A21DD2">
        <w:t xml:space="preserve"> </w:t>
      </w:r>
    </w:p>
    <w:p w:rsidR="00335DA8" w:rsidRDefault="00335DA8">
      <w:pPr>
        <w:pStyle w:val="NormalH2Indent"/>
      </w:pPr>
      <w:r w:rsidRPr="00A21DD2">
        <w:t xml:space="preserve">Subject to </w:t>
      </w:r>
      <w:r w:rsidR="00654F6C">
        <w:t>sub-</w:t>
      </w:r>
      <w:r w:rsidRPr="00A21DD2">
        <w:t xml:space="preserve">clause </w:t>
      </w:r>
      <w:r w:rsidR="009E0B6A">
        <w:fldChar w:fldCharType="begin"/>
      </w:r>
      <w:r w:rsidR="00565CB2">
        <w:instrText xml:space="preserve"> REF _Ref302123255 \r \h </w:instrText>
      </w:r>
      <w:r w:rsidR="009E0B6A">
        <w:fldChar w:fldCharType="separate"/>
      </w:r>
      <w:r w:rsidR="00AF3FCF">
        <w:t>4.3</w:t>
      </w:r>
      <w:r w:rsidR="009E0B6A">
        <w:fldChar w:fldCharType="end"/>
      </w:r>
      <w:r w:rsidRPr="00A21DD2">
        <w:t xml:space="preserve">, the Maximum Hourly Quantity for a </w:t>
      </w:r>
      <w:r w:rsidR="009F5018" w:rsidRPr="00A21DD2">
        <w:t xml:space="preserve">DP </w:t>
      </w:r>
      <w:r w:rsidRPr="00A21DD2">
        <w:t>is</w:t>
      </w:r>
      <w:r>
        <w:t xml:space="preserve"> the maximum Quantity of Gas which Envestra is obliged to deliver through that DP to or for the account of the Network User during any period of 60 minutes. </w:t>
      </w:r>
    </w:p>
    <w:p w:rsidR="00335DA8" w:rsidRDefault="00335DA8" w:rsidP="00804AE2">
      <w:pPr>
        <w:pStyle w:val="Heading2"/>
        <w:tabs>
          <w:tab w:val="clear" w:pos="1106"/>
          <w:tab w:val="num" w:pos="709"/>
        </w:tabs>
        <w:ind w:left="709" w:hanging="709"/>
      </w:pPr>
      <w:bookmarkStart w:id="21" w:name="_Ref302123240"/>
      <w:bookmarkStart w:id="22" w:name="_Ref302123255"/>
      <w:bookmarkStart w:id="23" w:name="_Toc353969152"/>
      <w:r>
        <w:t>Network Limitations</w:t>
      </w:r>
      <w:bookmarkEnd w:id="21"/>
      <w:bookmarkEnd w:id="22"/>
      <w:bookmarkEnd w:id="23"/>
      <w:r>
        <w:t xml:space="preserve"> </w:t>
      </w:r>
    </w:p>
    <w:p w:rsidR="00335DA8" w:rsidRDefault="00335DA8">
      <w:pPr>
        <w:pStyle w:val="NormalH2Indent"/>
      </w:pPr>
      <w:r>
        <w:t xml:space="preserve">At no time will Envestra have any obligation to deliver more Gas through any User DP than is possible given the technical, physical and practical limitations of the Network, and the pressure and flow-rate of Gas within the Network, at that time. </w:t>
      </w:r>
    </w:p>
    <w:p w:rsidR="00335DA8" w:rsidRDefault="00335DA8" w:rsidP="00804AE2">
      <w:pPr>
        <w:pStyle w:val="Heading2"/>
        <w:tabs>
          <w:tab w:val="clear" w:pos="1106"/>
          <w:tab w:val="num" w:pos="709"/>
        </w:tabs>
        <w:ind w:left="709" w:hanging="709"/>
      </w:pPr>
      <w:bookmarkStart w:id="24" w:name="_Toc353969153"/>
      <w:r>
        <w:t>Quantities Received</w:t>
      </w:r>
      <w:bookmarkEnd w:id="24"/>
      <w:r>
        <w:t xml:space="preserve"> </w:t>
      </w:r>
    </w:p>
    <w:p w:rsidR="00335DA8" w:rsidRDefault="00335DA8">
      <w:pPr>
        <w:pStyle w:val="NormalH2Indent"/>
      </w:pPr>
      <w:r>
        <w:t xml:space="preserve">If it is necessary to determine the Quantity of Gas delivered through </w:t>
      </w:r>
      <w:r w:rsidR="009F5018">
        <w:t xml:space="preserve">any </w:t>
      </w:r>
      <w:r>
        <w:t xml:space="preserve">User Receipt Point by or for the account of the Network User, then Envestra will do so: </w:t>
      </w:r>
    </w:p>
    <w:p w:rsidR="00335DA8" w:rsidRDefault="00335DA8" w:rsidP="00C32F7A">
      <w:pPr>
        <w:pStyle w:val="NormalH2Indent-alpha"/>
        <w:numPr>
          <w:ilvl w:val="0"/>
          <w:numId w:val="3"/>
        </w:numPr>
      </w:pPr>
      <w:r>
        <w:t xml:space="preserve">in accordance with the law; </w:t>
      </w:r>
    </w:p>
    <w:p w:rsidR="00335DA8" w:rsidRDefault="00335DA8" w:rsidP="00C32F7A">
      <w:pPr>
        <w:pStyle w:val="NormalH2Indent-alpha"/>
        <w:numPr>
          <w:ilvl w:val="0"/>
          <w:numId w:val="3"/>
        </w:numPr>
      </w:pPr>
      <w:r>
        <w:lastRenderedPageBreak/>
        <w:t xml:space="preserve">(to the extent permitted by law) in accordance with any rules or agreement that bind Envestra and the Network User; and </w:t>
      </w:r>
    </w:p>
    <w:p w:rsidR="00335DA8" w:rsidRDefault="00335DA8" w:rsidP="00C32F7A">
      <w:pPr>
        <w:pStyle w:val="NormalH2Indent-alpha"/>
        <w:numPr>
          <w:ilvl w:val="0"/>
          <w:numId w:val="3"/>
        </w:numPr>
      </w:pPr>
      <w:r>
        <w:t xml:space="preserve">(to the extent not otherwise determined by paragraphs (a) and (b)) on a reasonable basis. </w:t>
      </w:r>
    </w:p>
    <w:p w:rsidR="00335DA8" w:rsidRDefault="00335DA8" w:rsidP="00804AE2">
      <w:pPr>
        <w:pStyle w:val="Heading2"/>
        <w:tabs>
          <w:tab w:val="clear" w:pos="1106"/>
          <w:tab w:val="num" w:pos="709"/>
        </w:tabs>
        <w:ind w:left="709" w:hanging="709"/>
      </w:pPr>
      <w:bookmarkStart w:id="25" w:name="_Toc353969154"/>
      <w:r>
        <w:t>Overselling Capacity</w:t>
      </w:r>
      <w:bookmarkEnd w:id="25"/>
      <w:r>
        <w:t xml:space="preserve"> </w:t>
      </w:r>
    </w:p>
    <w:p w:rsidR="00335DA8" w:rsidRDefault="00335DA8">
      <w:pPr>
        <w:pStyle w:val="NormalH2Indent"/>
      </w:pPr>
      <w:r>
        <w:t xml:space="preserve">Envestra must not connect a new DP to the Network or expand the capacity of an existing DP if Envestra </w:t>
      </w:r>
      <w:r w:rsidR="002816A9">
        <w:t xml:space="preserve">reasonably </w:t>
      </w:r>
      <w:r>
        <w:t xml:space="preserve">believes that, under normal conditions and as a consequence of connecting that new DP or expanding the capacity of that existing DP, there will be insufficient </w:t>
      </w:r>
      <w:r w:rsidR="00654F6C">
        <w:t>c</w:t>
      </w:r>
      <w:r>
        <w:t xml:space="preserve">apacity in the Network to meet the anticipated demand for Gas at any User DP.  </w:t>
      </w:r>
    </w:p>
    <w:p w:rsidR="00335DA8" w:rsidRDefault="00335DA8">
      <w:pPr>
        <w:pStyle w:val="NormalH2Indent"/>
      </w:pPr>
      <w:r>
        <w:t xml:space="preserve">For the purposes of this </w:t>
      </w:r>
      <w:r w:rsidR="00654F6C">
        <w:t>sub-</w:t>
      </w:r>
      <w:r>
        <w:t>clause, ‘</w:t>
      </w:r>
      <w:r>
        <w:rPr>
          <w:b/>
          <w:bCs/>
        </w:rPr>
        <w:t>normal conditions</w:t>
      </w:r>
      <w:r>
        <w:t xml:space="preserve">’ means the conditions which normally occur in the Network when taking into account daily, weekly and seasonal influences. </w:t>
      </w:r>
    </w:p>
    <w:p w:rsidR="00335DA8" w:rsidRDefault="00E27DCA">
      <w:pPr>
        <w:pStyle w:val="Heading1"/>
      </w:pPr>
      <w:bookmarkStart w:id="26" w:name="_Ref302123313"/>
      <w:bookmarkStart w:id="27" w:name="_Ref302123352"/>
      <w:bookmarkStart w:id="28" w:name="_Ref302123406"/>
      <w:bookmarkStart w:id="29" w:name="_Ref302123429"/>
      <w:bookmarkStart w:id="30" w:name="_Ref302123446"/>
      <w:bookmarkStart w:id="31" w:name="_Toc353969155"/>
      <w:r>
        <w:t>[NOT USED]</w:t>
      </w:r>
      <w:bookmarkEnd w:id="26"/>
      <w:bookmarkEnd w:id="27"/>
      <w:bookmarkEnd w:id="28"/>
      <w:bookmarkEnd w:id="29"/>
      <w:bookmarkEnd w:id="30"/>
      <w:bookmarkEnd w:id="31"/>
      <w:r w:rsidR="00335DA8">
        <w:t xml:space="preserve"> </w:t>
      </w:r>
    </w:p>
    <w:p w:rsidR="005A666B" w:rsidRDefault="00E27DCA" w:rsidP="005A666B">
      <w:pPr>
        <w:pStyle w:val="Heading1"/>
      </w:pPr>
      <w:bookmarkStart w:id="32" w:name="_Ref302123385"/>
      <w:bookmarkStart w:id="33" w:name="_Toc353969156"/>
      <w:r>
        <w:t>[NOT USED]</w:t>
      </w:r>
      <w:bookmarkEnd w:id="32"/>
      <w:bookmarkEnd w:id="33"/>
      <w:r w:rsidR="005A666B">
        <w:t xml:space="preserve"> </w:t>
      </w:r>
    </w:p>
    <w:p w:rsidR="00335DA8" w:rsidRDefault="00E27DCA">
      <w:pPr>
        <w:pStyle w:val="Heading1"/>
      </w:pPr>
      <w:bookmarkStart w:id="34" w:name="_Ref302123369"/>
      <w:bookmarkStart w:id="35" w:name="_Ref302123582"/>
      <w:bookmarkStart w:id="36" w:name="_Ref302123714"/>
      <w:bookmarkStart w:id="37" w:name="_Ref302123734"/>
      <w:bookmarkStart w:id="38" w:name="_Ref302123756"/>
      <w:bookmarkStart w:id="39" w:name="_Toc353969157"/>
      <w:r>
        <w:t>[NOT USED]</w:t>
      </w:r>
      <w:bookmarkEnd w:id="34"/>
      <w:bookmarkEnd w:id="35"/>
      <w:bookmarkEnd w:id="36"/>
      <w:bookmarkEnd w:id="37"/>
      <w:bookmarkEnd w:id="38"/>
      <w:bookmarkEnd w:id="39"/>
    </w:p>
    <w:p w:rsidR="005A666B" w:rsidRDefault="00E27DCA" w:rsidP="005A666B">
      <w:pPr>
        <w:pStyle w:val="Heading1"/>
      </w:pPr>
      <w:bookmarkStart w:id="40" w:name="_Ref302123331"/>
      <w:bookmarkStart w:id="41" w:name="_Toc353969158"/>
      <w:r>
        <w:t>[NOT USED]</w:t>
      </w:r>
      <w:bookmarkEnd w:id="40"/>
      <w:bookmarkEnd w:id="41"/>
      <w:r w:rsidR="005A666B">
        <w:t xml:space="preserve"> </w:t>
      </w:r>
    </w:p>
    <w:p w:rsidR="00335DA8" w:rsidRDefault="00335DA8">
      <w:pPr>
        <w:pStyle w:val="Heading1"/>
      </w:pPr>
      <w:bookmarkStart w:id="42" w:name="_Toc353969159"/>
      <w:r>
        <w:t xml:space="preserve">METERING </w:t>
      </w:r>
      <w:r w:rsidR="003B3508">
        <w:t>INSTALLATION</w:t>
      </w:r>
      <w:bookmarkEnd w:id="42"/>
      <w:r w:rsidR="003B3508">
        <w:t xml:space="preserve"> </w:t>
      </w:r>
    </w:p>
    <w:p w:rsidR="00335DA8" w:rsidRDefault="00335DA8" w:rsidP="00804AE2">
      <w:pPr>
        <w:pStyle w:val="Heading2"/>
        <w:tabs>
          <w:tab w:val="clear" w:pos="1106"/>
          <w:tab w:val="num" w:pos="709"/>
        </w:tabs>
        <w:ind w:left="709" w:hanging="709"/>
      </w:pPr>
      <w:bookmarkStart w:id="43" w:name="_Toc353969160"/>
      <w:r>
        <w:t xml:space="preserve">Delivery Point Metering </w:t>
      </w:r>
      <w:r w:rsidR="003B3508">
        <w:t>Installation</w:t>
      </w:r>
      <w:bookmarkEnd w:id="43"/>
      <w:r w:rsidR="003B3508">
        <w:t xml:space="preserve"> </w:t>
      </w:r>
    </w:p>
    <w:p w:rsidR="00335DA8" w:rsidRDefault="00335DA8">
      <w:pPr>
        <w:pStyle w:val="NormalH2Indent"/>
      </w:pPr>
      <w:r>
        <w:t>Envestra will ensure each User DP has</w:t>
      </w:r>
      <w:r w:rsidR="003B3508">
        <w:t xml:space="preserve"> a</w:t>
      </w:r>
      <w:r>
        <w:t xml:space="preserve"> Metering </w:t>
      </w:r>
      <w:r w:rsidR="003B3508">
        <w:t xml:space="preserve">Installation </w:t>
      </w:r>
      <w:r>
        <w:t xml:space="preserve">to measure the Volume of Gas delivered to that DP.   Where required by Envestra, the Network User must ensure that a suitable and safe source of electricity is available at the User DP to enable Envestra to install and operate the Metering </w:t>
      </w:r>
      <w:r w:rsidR="003B3508">
        <w:t xml:space="preserve">Installation </w:t>
      </w:r>
      <w:r>
        <w:t xml:space="preserve">at that User DP. </w:t>
      </w:r>
    </w:p>
    <w:p w:rsidR="00335DA8" w:rsidRDefault="00335DA8" w:rsidP="00804AE2">
      <w:pPr>
        <w:pStyle w:val="Heading2"/>
        <w:tabs>
          <w:tab w:val="clear" w:pos="1106"/>
          <w:tab w:val="num" w:pos="709"/>
        </w:tabs>
        <w:ind w:left="709" w:hanging="709"/>
      </w:pPr>
      <w:bookmarkStart w:id="44" w:name="_Toc353969161"/>
      <w:r>
        <w:t xml:space="preserve">Standard </w:t>
      </w:r>
      <w:r w:rsidR="00EC35ED">
        <w:t xml:space="preserve">of Metering </w:t>
      </w:r>
      <w:r w:rsidR="003B3508">
        <w:t xml:space="preserve">Installation </w:t>
      </w:r>
      <w:r w:rsidR="00EC35ED">
        <w:t>at Delivery Points</w:t>
      </w:r>
      <w:bookmarkEnd w:id="44"/>
    </w:p>
    <w:p w:rsidR="00B93E97" w:rsidRDefault="00335DA8" w:rsidP="00B93E97">
      <w:pPr>
        <w:pStyle w:val="NormalH2Indent"/>
      </w:pPr>
      <w:r>
        <w:t xml:space="preserve">Envestra will ensure that any Metering </w:t>
      </w:r>
      <w:r w:rsidR="003B3508">
        <w:t xml:space="preserve">Installation </w:t>
      </w:r>
      <w:r>
        <w:t>it installs at any DP meets the requirements prescribed by law</w:t>
      </w:r>
      <w:r w:rsidR="00836107">
        <w:t xml:space="preserve"> </w:t>
      </w:r>
      <w:r>
        <w:t xml:space="preserve">to the extent that those requirements are applicable to that Metering </w:t>
      </w:r>
      <w:r w:rsidR="003B3508">
        <w:t xml:space="preserve">Installation </w:t>
      </w:r>
      <w:r>
        <w:t xml:space="preserve">at that DP. </w:t>
      </w:r>
      <w:r w:rsidR="00B93E97">
        <w:t xml:space="preserve">The type of Metering </w:t>
      </w:r>
      <w:r w:rsidR="003B3508">
        <w:t xml:space="preserve">Installation </w:t>
      </w:r>
      <w:r w:rsidR="00B93E97">
        <w:t>installed at a DP will generally be the same as that installed at DPs that have similar characteristics.</w:t>
      </w:r>
    </w:p>
    <w:p w:rsidR="00335DA8" w:rsidRDefault="00335DA8" w:rsidP="00804AE2">
      <w:pPr>
        <w:pStyle w:val="Heading2"/>
        <w:tabs>
          <w:tab w:val="clear" w:pos="1106"/>
          <w:tab w:val="num" w:pos="709"/>
        </w:tabs>
        <w:ind w:left="709" w:hanging="709"/>
      </w:pPr>
      <w:bookmarkStart w:id="45" w:name="_Toc353969162"/>
      <w:r>
        <w:t xml:space="preserve">Maintenance </w:t>
      </w:r>
      <w:r w:rsidR="00890BF9">
        <w:t>and Removal</w:t>
      </w:r>
      <w:bookmarkEnd w:id="45"/>
    </w:p>
    <w:p w:rsidR="002816A9" w:rsidRDefault="00335DA8" w:rsidP="00B8241E">
      <w:pPr>
        <w:pStyle w:val="NormalH2Indent"/>
      </w:pPr>
      <w:r w:rsidRPr="00CA7D46">
        <w:t xml:space="preserve">Envestra will ensure that </w:t>
      </w:r>
      <w:r w:rsidR="003B3508">
        <w:t>each</w:t>
      </w:r>
      <w:r w:rsidR="003B3508" w:rsidRPr="00CA7D46">
        <w:t xml:space="preserve"> </w:t>
      </w:r>
      <w:r w:rsidRPr="00CA7D46">
        <w:t xml:space="preserve">Metering </w:t>
      </w:r>
      <w:r w:rsidR="003B3508">
        <w:t>Installation</w:t>
      </w:r>
      <w:r w:rsidR="003B3508" w:rsidRPr="00CA7D46">
        <w:t xml:space="preserve"> </w:t>
      </w:r>
      <w:r w:rsidRPr="00CA7D46">
        <w:t xml:space="preserve">is maintained in reasonable condition throughout the Term. </w:t>
      </w:r>
      <w:r w:rsidR="00890BF9" w:rsidRPr="00CA7D46">
        <w:t xml:space="preserve"> Where</w:t>
      </w:r>
      <w:r w:rsidR="002816A9">
        <w:t>:</w:t>
      </w:r>
    </w:p>
    <w:p w:rsidR="002816A9" w:rsidRDefault="00890BF9" w:rsidP="002B2951">
      <w:pPr>
        <w:pStyle w:val="NormalH2Indent"/>
        <w:numPr>
          <w:ilvl w:val="2"/>
          <w:numId w:val="1"/>
        </w:numPr>
      </w:pPr>
      <w:r w:rsidRPr="00CA7D46">
        <w:t xml:space="preserve">the </w:t>
      </w:r>
      <w:r w:rsidR="00B8241E" w:rsidRPr="00CA7D46">
        <w:t xml:space="preserve">Metering </w:t>
      </w:r>
      <w:r w:rsidR="003B3508">
        <w:t>Installation</w:t>
      </w:r>
      <w:r w:rsidR="003B3508" w:rsidRPr="00CA7D46">
        <w:t xml:space="preserve"> </w:t>
      </w:r>
      <w:r w:rsidR="00B8241E" w:rsidRPr="00CA7D46">
        <w:t>at a DP includes equipment for telemetry or interval metering</w:t>
      </w:r>
      <w:r w:rsidR="002816A9">
        <w:t>;</w:t>
      </w:r>
      <w:r w:rsidR="00B8241E" w:rsidRPr="00CA7D46">
        <w:t xml:space="preserve"> and </w:t>
      </w:r>
    </w:p>
    <w:p w:rsidR="002816A9" w:rsidRDefault="00B8241E" w:rsidP="002B2951">
      <w:pPr>
        <w:pStyle w:val="NormalH2Indent"/>
        <w:numPr>
          <w:ilvl w:val="2"/>
          <w:numId w:val="1"/>
        </w:numPr>
      </w:pPr>
      <w:r w:rsidRPr="00CA7D46">
        <w:t>that equipment is no longer required by law to be used at that DP</w:t>
      </w:r>
      <w:r w:rsidR="00CC3FFF">
        <w:t xml:space="preserve"> </w:t>
      </w:r>
      <w:r w:rsidR="009E0B6A" w:rsidRPr="009E0B6A">
        <w:t>and the Network User requests that the equipment be removed</w:t>
      </w:r>
      <w:r w:rsidRPr="00CA7D46">
        <w:t>,</w:t>
      </w:r>
    </w:p>
    <w:p w:rsidR="00890BF9" w:rsidRDefault="00B8241E" w:rsidP="002B2951">
      <w:pPr>
        <w:pStyle w:val="NormalH2Indent"/>
      </w:pPr>
      <w:r w:rsidRPr="00CA7D46">
        <w:t>then the Network User will bear the costs of removal of that equipment.</w:t>
      </w:r>
    </w:p>
    <w:p w:rsidR="00335DA8" w:rsidRDefault="00335DA8" w:rsidP="00804AE2">
      <w:pPr>
        <w:pStyle w:val="Heading2"/>
        <w:tabs>
          <w:tab w:val="clear" w:pos="1106"/>
          <w:tab w:val="num" w:pos="709"/>
        </w:tabs>
        <w:ind w:left="709" w:hanging="709"/>
      </w:pPr>
      <w:bookmarkStart w:id="46" w:name="_Toc353969163"/>
      <w:r>
        <w:lastRenderedPageBreak/>
        <w:t xml:space="preserve">Receipt Point Metering </w:t>
      </w:r>
      <w:r w:rsidR="003B3508">
        <w:t>Installation</w:t>
      </w:r>
      <w:bookmarkEnd w:id="46"/>
      <w:r w:rsidR="003B3508">
        <w:t xml:space="preserve"> </w:t>
      </w:r>
    </w:p>
    <w:p w:rsidR="00335DA8" w:rsidRDefault="00335DA8">
      <w:pPr>
        <w:pStyle w:val="NormalH2Indent"/>
      </w:pPr>
      <w:r>
        <w:t xml:space="preserve">Where Envestra does not own or control </w:t>
      </w:r>
      <w:r w:rsidR="003B3508">
        <w:t xml:space="preserve">a </w:t>
      </w:r>
      <w:r>
        <w:t xml:space="preserve">Metering </w:t>
      </w:r>
      <w:r w:rsidR="003B3508">
        <w:t xml:space="preserve">Installation </w:t>
      </w:r>
      <w:r>
        <w:t xml:space="preserve">directly upstream of a User Receipt Point, the Network User must ensure that the User Receipt Point has </w:t>
      </w:r>
      <w:r w:rsidR="003B3508">
        <w:t xml:space="preserve">a </w:t>
      </w:r>
      <w:r>
        <w:t xml:space="preserve">Metering </w:t>
      </w:r>
      <w:r w:rsidR="003B3508">
        <w:t xml:space="preserve">Installation </w:t>
      </w:r>
      <w:r>
        <w:t xml:space="preserve">to continuously and instantaneously measure the Quantity of Gas delivered through that User Receipt Point. </w:t>
      </w:r>
    </w:p>
    <w:p w:rsidR="00335DA8" w:rsidRPr="00EC35ED" w:rsidRDefault="00335DA8" w:rsidP="00804AE2">
      <w:pPr>
        <w:pStyle w:val="Heading2"/>
        <w:tabs>
          <w:tab w:val="clear" w:pos="1106"/>
          <w:tab w:val="num" w:pos="709"/>
        </w:tabs>
        <w:ind w:left="709" w:hanging="709"/>
      </w:pPr>
      <w:bookmarkStart w:id="47" w:name="_Toc353969164"/>
      <w:r w:rsidRPr="00EC35ED">
        <w:t xml:space="preserve">Standard of Metering </w:t>
      </w:r>
      <w:r w:rsidR="003B3508">
        <w:t>Installation</w:t>
      </w:r>
      <w:r w:rsidR="003B3508" w:rsidRPr="00EC35ED">
        <w:t xml:space="preserve"> </w:t>
      </w:r>
      <w:r w:rsidR="00EC35ED" w:rsidRPr="00EC35ED">
        <w:t>at Receipt Points</w:t>
      </w:r>
      <w:bookmarkEnd w:id="47"/>
    </w:p>
    <w:p w:rsidR="00335DA8" w:rsidRDefault="00335DA8">
      <w:pPr>
        <w:pStyle w:val="NormalH2Indent"/>
      </w:pPr>
      <w:r w:rsidRPr="00EC35ED">
        <w:t xml:space="preserve">The Metering </w:t>
      </w:r>
      <w:r w:rsidR="003B3508">
        <w:t>Installation</w:t>
      </w:r>
      <w:r w:rsidR="003B3508" w:rsidRPr="00EC35ED">
        <w:t xml:space="preserve"> </w:t>
      </w:r>
      <w:r w:rsidRPr="00EC35ED">
        <w:t>provided by the Network User at a User Receipt Point must be of a type and standard agreed between Envestra and the Network User or, in default of agreement, of a type and standard reasonably acceptable to Envestra.</w:t>
      </w:r>
      <w:r>
        <w:t xml:space="preserve"> </w:t>
      </w:r>
    </w:p>
    <w:p w:rsidR="00335DA8" w:rsidRDefault="00335DA8" w:rsidP="00804AE2">
      <w:pPr>
        <w:pStyle w:val="Heading2"/>
        <w:tabs>
          <w:tab w:val="clear" w:pos="1106"/>
          <w:tab w:val="num" w:pos="709"/>
        </w:tabs>
        <w:ind w:left="709" w:hanging="709"/>
      </w:pPr>
      <w:bookmarkStart w:id="48" w:name="_Toc353969165"/>
      <w:smartTag w:uri="urn:schemas-microsoft-com:office:smarttags" w:element="place">
        <w:smartTag w:uri="urn:schemas-microsoft-com:office:smarttags" w:element="City">
          <w:r>
            <w:t>Readings</w:t>
          </w:r>
        </w:smartTag>
      </w:smartTag>
      <w:r>
        <w:t xml:space="preserve"> of Receipt Point Metering </w:t>
      </w:r>
      <w:r w:rsidR="003B3508">
        <w:t>Installation</w:t>
      </w:r>
      <w:bookmarkEnd w:id="48"/>
      <w:r w:rsidR="003B3508">
        <w:t xml:space="preserve"> </w:t>
      </w:r>
    </w:p>
    <w:p w:rsidR="00335DA8" w:rsidRDefault="00335DA8">
      <w:pPr>
        <w:pStyle w:val="NormalH2Indent"/>
      </w:pPr>
      <w:r>
        <w:t xml:space="preserve">The Network User must ensure that Envestra has remote access at all times during the Term to the measurements and readings taken by the Metering </w:t>
      </w:r>
      <w:r w:rsidR="003B3508">
        <w:t xml:space="preserve">Installation </w:t>
      </w:r>
      <w:r>
        <w:t xml:space="preserve">provided by the Network User at or in relation to any User Receipt Point. </w:t>
      </w:r>
    </w:p>
    <w:p w:rsidR="00335DA8" w:rsidRDefault="00335DA8" w:rsidP="00804AE2">
      <w:pPr>
        <w:pStyle w:val="Heading2"/>
        <w:tabs>
          <w:tab w:val="clear" w:pos="1106"/>
          <w:tab w:val="num" w:pos="709"/>
        </w:tabs>
        <w:ind w:left="709" w:hanging="709"/>
      </w:pPr>
      <w:bookmarkStart w:id="49" w:name="_Toc353969166"/>
      <w:r>
        <w:t xml:space="preserve">Maintenance and Protection of Receipt Point Metering </w:t>
      </w:r>
      <w:r w:rsidR="003B3508">
        <w:t>Installation</w:t>
      </w:r>
      <w:bookmarkEnd w:id="49"/>
      <w:r w:rsidR="003B3508">
        <w:t xml:space="preserve"> </w:t>
      </w:r>
    </w:p>
    <w:p w:rsidR="00335DA8" w:rsidRDefault="00335DA8">
      <w:pPr>
        <w:pStyle w:val="NormalH2Indent"/>
      </w:pPr>
      <w:r>
        <w:t xml:space="preserve">The Network User must ensure that any Metering </w:t>
      </w:r>
      <w:r w:rsidR="003B3508">
        <w:t xml:space="preserve">Installation </w:t>
      </w:r>
      <w:r>
        <w:t xml:space="preserve">provided by the Network User for any User Receipt Point is maintained in reasonable condition throughout the Term. </w:t>
      </w:r>
    </w:p>
    <w:p w:rsidR="00335DA8" w:rsidRDefault="00335DA8" w:rsidP="00804AE2">
      <w:pPr>
        <w:pStyle w:val="Heading2"/>
        <w:tabs>
          <w:tab w:val="clear" w:pos="1106"/>
          <w:tab w:val="num" w:pos="709"/>
        </w:tabs>
        <w:ind w:left="709" w:hanging="709"/>
      </w:pPr>
      <w:bookmarkStart w:id="50" w:name="_Toc353969167"/>
      <w:r>
        <w:t>Party Responsible</w:t>
      </w:r>
      <w:bookmarkEnd w:id="50"/>
      <w:r>
        <w:t xml:space="preserve"> </w:t>
      </w:r>
    </w:p>
    <w:p w:rsidR="00335DA8" w:rsidRDefault="00335DA8">
      <w:pPr>
        <w:pStyle w:val="NormalH2Indent"/>
      </w:pPr>
      <w:r>
        <w:t xml:space="preserve">For the purposes of the Agreement, the party responsible for </w:t>
      </w:r>
      <w:r w:rsidR="003B3508">
        <w:t xml:space="preserve">a </w:t>
      </w:r>
      <w:r>
        <w:t xml:space="preserve">Metering </w:t>
      </w:r>
      <w:r w:rsidR="003B3508">
        <w:t xml:space="preserve">Installation </w:t>
      </w:r>
      <w:r>
        <w:t>is the Network User in the case of</w:t>
      </w:r>
      <w:r w:rsidR="003B3508">
        <w:t xml:space="preserve"> a</w:t>
      </w:r>
      <w:r>
        <w:t xml:space="preserve"> Metering </w:t>
      </w:r>
      <w:r w:rsidR="003B3508">
        <w:t xml:space="preserve">Installation </w:t>
      </w:r>
      <w:r>
        <w:t xml:space="preserve">provided by the Network User, and Envestra in the case of </w:t>
      </w:r>
      <w:r w:rsidR="003B3508">
        <w:t xml:space="preserve">a </w:t>
      </w:r>
      <w:r>
        <w:t xml:space="preserve">Metering </w:t>
      </w:r>
      <w:r w:rsidR="003B3508">
        <w:t xml:space="preserve">Installation </w:t>
      </w:r>
      <w:r>
        <w:t xml:space="preserve">provided by Envestra. </w:t>
      </w:r>
    </w:p>
    <w:p w:rsidR="00335DA8" w:rsidRDefault="00335DA8">
      <w:pPr>
        <w:pStyle w:val="Heading1"/>
      </w:pPr>
      <w:bookmarkStart w:id="51" w:name="_Toc353969168"/>
      <w:r>
        <w:t>METER ACCURACY</w:t>
      </w:r>
      <w:bookmarkEnd w:id="51"/>
      <w:r>
        <w:t xml:space="preserve"> </w:t>
      </w:r>
    </w:p>
    <w:p w:rsidR="00335DA8" w:rsidRDefault="00335DA8" w:rsidP="00804AE2">
      <w:pPr>
        <w:pStyle w:val="Heading2"/>
        <w:tabs>
          <w:tab w:val="clear" w:pos="1106"/>
          <w:tab w:val="num" w:pos="709"/>
        </w:tabs>
        <w:ind w:left="709" w:hanging="709"/>
      </w:pPr>
      <w:bookmarkStart w:id="52" w:name="_Toc353969169"/>
      <w:r>
        <w:t>Scheduled Meter Testing</w:t>
      </w:r>
      <w:bookmarkEnd w:id="52"/>
      <w:r>
        <w:t xml:space="preserve"> </w:t>
      </w:r>
    </w:p>
    <w:p w:rsidR="00335DA8" w:rsidRDefault="00335DA8">
      <w:pPr>
        <w:pStyle w:val="NormalH2Indent"/>
      </w:pPr>
      <w:r>
        <w:t xml:space="preserve">The party responsible for Metering </w:t>
      </w:r>
      <w:r w:rsidR="003B3508">
        <w:t xml:space="preserve">Installation </w:t>
      </w:r>
      <w:r>
        <w:t xml:space="preserve">must ensure that the accuracy of that Metering </w:t>
      </w:r>
      <w:r w:rsidR="003B3508">
        <w:t xml:space="preserve">Installation </w:t>
      </w:r>
      <w:r>
        <w:t xml:space="preserve">is tested at the times and in the manner required by law. </w:t>
      </w:r>
    </w:p>
    <w:p w:rsidR="00335DA8" w:rsidRDefault="00335DA8" w:rsidP="00804AE2">
      <w:pPr>
        <w:pStyle w:val="Heading2"/>
        <w:tabs>
          <w:tab w:val="clear" w:pos="1106"/>
          <w:tab w:val="num" w:pos="709"/>
        </w:tabs>
        <w:ind w:left="709" w:hanging="709"/>
      </w:pPr>
      <w:bookmarkStart w:id="53" w:name="_Toc353969170"/>
      <w:r>
        <w:t>Unscheduled Meter Testing</w:t>
      </w:r>
      <w:bookmarkEnd w:id="53"/>
      <w:r>
        <w:t xml:space="preserve"> </w:t>
      </w:r>
    </w:p>
    <w:p w:rsidR="00335DA8" w:rsidRDefault="00335DA8">
      <w:pPr>
        <w:pStyle w:val="NormalH2Indent"/>
      </w:pPr>
      <w:r>
        <w:t xml:space="preserve">The party responsible for </w:t>
      </w:r>
      <w:r w:rsidR="003B3508">
        <w:t xml:space="preserve">a </w:t>
      </w:r>
      <w:r>
        <w:t xml:space="preserve">Metering </w:t>
      </w:r>
      <w:r w:rsidR="003B3508">
        <w:t xml:space="preserve">Installation </w:t>
      </w:r>
      <w:r>
        <w:t xml:space="preserve">will also test the accuracy of that Metering </w:t>
      </w:r>
      <w:r w:rsidR="003B3508">
        <w:t xml:space="preserve">Installation </w:t>
      </w:r>
      <w:r>
        <w:t xml:space="preserve">whenever it is requested to do so by the other party in accordance with the Agreement. </w:t>
      </w:r>
    </w:p>
    <w:p w:rsidR="00335DA8" w:rsidRDefault="00335DA8" w:rsidP="00804AE2">
      <w:pPr>
        <w:pStyle w:val="Heading2"/>
        <w:tabs>
          <w:tab w:val="clear" w:pos="1106"/>
          <w:tab w:val="num" w:pos="709"/>
        </w:tabs>
        <w:ind w:left="709" w:hanging="709"/>
      </w:pPr>
      <w:bookmarkStart w:id="54" w:name="_Toc353969171"/>
      <w:r>
        <w:t>Form of Request</w:t>
      </w:r>
      <w:bookmarkEnd w:id="54"/>
      <w:r>
        <w:t xml:space="preserve"> </w:t>
      </w:r>
    </w:p>
    <w:p w:rsidR="00335DA8" w:rsidRDefault="00335DA8">
      <w:pPr>
        <w:pStyle w:val="NormalH2Indent"/>
      </w:pPr>
      <w:r>
        <w:t xml:space="preserve">Whenever the party that is not responsible for </w:t>
      </w:r>
      <w:r w:rsidR="003B3508">
        <w:t xml:space="preserve">a </w:t>
      </w:r>
      <w:r>
        <w:t xml:space="preserve">Metering </w:t>
      </w:r>
      <w:r w:rsidR="003B3508">
        <w:t xml:space="preserve">Installation </w:t>
      </w:r>
      <w:r>
        <w:t xml:space="preserve">wishes to request the other party to test that Metering </w:t>
      </w:r>
      <w:r w:rsidR="003B3508">
        <w:t>Installation</w:t>
      </w:r>
      <w:r>
        <w:t xml:space="preserve">, the party making the request must give the other party whatever forms, documents and information the other party reasonably requires. </w:t>
      </w:r>
    </w:p>
    <w:p w:rsidR="00335DA8" w:rsidRDefault="00335DA8" w:rsidP="00804AE2">
      <w:pPr>
        <w:pStyle w:val="Heading2"/>
        <w:tabs>
          <w:tab w:val="clear" w:pos="1106"/>
          <w:tab w:val="num" w:pos="709"/>
        </w:tabs>
        <w:ind w:left="709" w:hanging="709"/>
      </w:pPr>
      <w:bookmarkStart w:id="55" w:name="_Toc353969172"/>
      <w:r>
        <w:lastRenderedPageBreak/>
        <w:t>Notice of Tests</w:t>
      </w:r>
      <w:bookmarkEnd w:id="55"/>
      <w:r>
        <w:t xml:space="preserve"> </w:t>
      </w:r>
    </w:p>
    <w:p w:rsidR="00335DA8" w:rsidRDefault="00335DA8">
      <w:pPr>
        <w:pStyle w:val="NormalH2Indent"/>
      </w:pPr>
      <w:r>
        <w:t xml:space="preserve">Whenever the party responsible for Metering </w:t>
      </w:r>
      <w:r w:rsidR="003B3508">
        <w:t xml:space="preserve">Installation </w:t>
      </w:r>
      <w:r>
        <w:t xml:space="preserve">is required to conduct a test under the Agreement, that party will notify the other party of the time or times at which that party intends to conduct that test. The other party may witness the test. </w:t>
      </w:r>
    </w:p>
    <w:p w:rsidR="00335DA8" w:rsidRDefault="00335DA8" w:rsidP="00804AE2">
      <w:pPr>
        <w:pStyle w:val="Heading2"/>
        <w:tabs>
          <w:tab w:val="clear" w:pos="1106"/>
          <w:tab w:val="num" w:pos="709"/>
        </w:tabs>
        <w:ind w:left="709" w:hanging="709"/>
      </w:pPr>
      <w:bookmarkStart w:id="56" w:name="_Toc353969173"/>
      <w:r>
        <w:t>Notice of Results</w:t>
      </w:r>
      <w:bookmarkEnd w:id="56"/>
      <w:r>
        <w:t xml:space="preserve"> </w:t>
      </w:r>
    </w:p>
    <w:p w:rsidR="00335DA8" w:rsidRDefault="00335DA8">
      <w:pPr>
        <w:pStyle w:val="NormalH2Indent"/>
      </w:pPr>
      <w:r>
        <w:t xml:space="preserve">Whenever the party responsible for </w:t>
      </w:r>
      <w:r w:rsidR="003B3508">
        <w:t xml:space="preserve">a </w:t>
      </w:r>
      <w:r>
        <w:t xml:space="preserve">Metering </w:t>
      </w:r>
      <w:r w:rsidR="003B3508">
        <w:t xml:space="preserve">Installation </w:t>
      </w:r>
      <w:r>
        <w:t xml:space="preserve">conducts a test in relation to that Metering </w:t>
      </w:r>
      <w:r w:rsidR="003B3508">
        <w:t xml:space="preserve">Installation </w:t>
      </w:r>
      <w:r>
        <w:t xml:space="preserve">at the request of the other party pursuant to the Agreement, that party will give the other party notice of the results of that test as soon as practicable after that test has been conducted. </w:t>
      </w:r>
    </w:p>
    <w:p w:rsidR="00335DA8" w:rsidRDefault="00335DA8" w:rsidP="00804AE2">
      <w:pPr>
        <w:pStyle w:val="Heading2"/>
        <w:tabs>
          <w:tab w:val="clear" w:pos="1106"/>
          <w:tab w:val="num" w:pos="709"/>
        </w:tabs>
        <w:ind w:left="709" w:hanging="709"/>
      </w:pPr>
      <w:bookmarkStart w:id="57" w:name="_Toc353969174"/>
      <w:r>
        <w:t>Inaccurate Meters</w:t>
      </w:r>
      <w:bookmarkEnd w:id="57"/>
      <w:r>
        <w:t xml:space="preserve"> </w:t>
      </w:r>
    </w:p>
    <w:p w:rsidR="00335DA8" w:rsidRDefault="00335DA8">
      <w:pPr>
        <w:pStyle w:val="NormalH2Indent"/>
      </w:pPr>
      <w:r>
        <w:t xml:space="preserve">Subject to the Agreement, if any test of </w:t>
      </w:r>
      <w:r w:rsidR="003B3508">
        <w:t xml:space="preserve">a </w:t>
      </w:r>
      <w:r>
        <w:t xml:space="preserve">Metering </w:t>
      </w:r>
      <w:r w:rsidR="003B3508">
        <w:t xml:space="preserve">Installation </w:t>
      </w:r>
      <w:r>
        <w:t xml:space="preserve">pursuant to the Agreement shows that the measurements taken by that Metering </w:t>
      </w:r>
      <w:r w:rsidR="003B3508">
        <w:t xml:space="preserve">Installation </w:t>
      </w:r>
      <w:r>
        <w:t xml:space="preserve">are outside a margin of accuracy </w:t>
      </w:r>
      <w:r w:rsidR="002F53D1">
        <w:t>that is permitted by law</w:t>
      </w:r>
      <w:r>
        <w:t xml:space="preserve"> </w:t>
      </w:r>
      <w:r w:rsidR="00D52D64">
        <w:t>(</w:t>
      </w:r>
      <w:r w:rsidR="006B0DE7">
        <w:t>or, if no margin is prescribed by law, outside a margin of accuracy of plus or minus 2 per cent)</w:t>
      </w:r>
      <w:r w:rsidR="000F1763">
        <w:t xml:space="preserve"> </w:t>
      </w:r>
      <w:r>
        <w:t xml:space="preserve">(in the case of </w:t>
      </w:r>
      <w:r w:rsidR="003B3508">
        <w:t xml:space="preserve">any </w:t>
      </w:r>
      <w:r>
        <w:t xml:space="preserve">Metering </w:t>
      </w:r>
      <w:r w:rsidR="003B3508">
        <w:t xml:space="preserve">Installation </w:t>
      </w:r>
      <w:r>
        <w:t>at a User DP) or plus or minus 1% (in the case of</w:t>
      </w:r>
      <w:r w:rsidR="003B3508">
        <w:t xml:space="preserve"> any</w:t>
      </w:r>
      <w:r>
        <w:t xml:space="preserve"> Metering </w:t>
      </w:r>
      <w:r w:rsidR="003B3508">
        <w:t xml:space="preserve">Installation </w:t>
      </w:r>
      <w:r>
        <w:t xml:space="preserve">at a User Receipt Point) of </w:t>
      </w:r>
      <w:r w:rsidRPr="00953010">
        <w:t xml:space="preserve">the </w:t>
      </w:r>
      <w:r>
        <w:t xml:space="preserve">Volume of Gas delivered through that Metering </w:t>
      </w:r>
      <w:r w:rsidR="003B3508">
        <w:t xml:space="preserve">Installation </w:t>
      </w:r>
      <w:r>
        <w:t>(</w:t>
      </w:r>
      <w:r>
        <w:rPr>
          <w:b/>
          <w:bCs/>
        </w:rPr>
        <w:t>the allowable margin of accuracy</w:t>
      </w:r>
      <w:r>
        <w:t xml:space="preserve">): </w:t>
      </w:r>
    </w:p>
    <w:p w:rsidR="00335DA8" w:rsidRDefault="00335DA8" w:rsidP="00C32F7A">
      <w:pPr>
        <w:pStyle w:val="NormalH2Indent-alpha"/>
        <w:numPr>
          <w:ilvl w:val="0"/>
          <w:numId w:val="7"/>
        </w:numPr>
      </w:pPr>
      <w:r>
        <w:t xml:space="preserve">the party responsible for that Metering </w:t>
      </w:r>
      <w:r w:rsidR="003B3508">
        <w:t xml:space="preserve">Installation </w:t>
      </w:r>
      <w:r>
        <w:t xml:space="preserve">must adjust or repair that Metering </w:t>
      </w:r>
      <w:r w:rsidR="003B3508">
        <w:t xml:space="preserve">Installation </w:t>
      </w:r>
      <w:r>
        <w:t xml:space="preserve">as soon as is practicable so that the measurements it takes are within the allowable margin of accuracy or replace that Metering </w:t>
      </w:r>
      <w:r w:rsidR="003B3508">
        <w:t xml:space="preserve">Installation (or the relevant parts of that Metering Installation) so that the </w:t>
      </w:r>
      <w:r>
        <w:t xml:space="preserve">Metering </w:t>
      </w:r>
      <w:r w:rsidR="003B3508">
        <w:t xml:space="preserve">Installation </w:t>
      </w:r>
      <w:r>
        <w:t xml:space="preserve">that takes measurements within the allowable margin of accuracy; and </w:t>
      </w:r>
    </w:p>
    <w:p w:rsidR="00335DA8" w:rsidRDefault="00335DA8" w:rsidP="00C32F7A">
      <w:pPr>
        <w:pStyle w:val="NormalH2Indent-alpha"/>
        <w:numPr>
          <w:ilvl w:val="0"/>
          <w:numId w:val="7"/>
        </w:numPr>
      </w:pPr>
      <w:r>
        <w:t xml:space="preserve">in the case of a DP, Envestra must correct previous readings taken from that Metering </w:t>
      </w:r>
      <w:r w:rsidR="003B3508">
        <w:t xml:space="preserve">Installation </w:t>
      </w:r>
      <w:r>
        <w:t xml:space="preserve">to reflect the actual Gas delivered (or a reasonable estimate of the Gas delivered) since the date of the last reading taken from that Metering </w:t>
      </w:r>
      <w:r w:rsidR="003B3508">
        <w:t xml:space="preserve">Installation </w:t>
      </w:r>
      <w:r>
        <w:t xml:space="preserve">or, if later, the last date on which that Metering </w:t>
      </w:r>
      <w:r w:rsidR="003B3508">
        <w:t xml:space="preserve">Installation </w:t>
      </w:r>
      <w:r>
        <w:t xml:space="preserve">was tested and the measurements found to be within the allowable margin of accuracy. </w:t>
      </w:r>
    </w:p>
    <w:p w:rsidR="00335DA8" w:rsidRDefault="00335DA8" w:rsidP="00804AE2">
      <w:pPr>
        <w:pStyle w:val="Heading2"/>
        <w:tabs>
          <w:tab w:val="clear" w:pos="1106"/>
          <w:tab w:val="num" w:pos="709"/>
        </w:tabs>
        <w:ind w:left="709" w:hanging="709"/>
      </w:pPr>
      <w:bookmarkStart w:id="58" w:name="_Toc353969175"/>
      <w:r>
        <w:t>Basis for Corrections</w:t>
      </w:r>
      <w:bookmarkEnd w:id="58"/>
      <w:r>
        <w:t xml:space="preserve"> </w:t>
      </w:r>
    </w:p>
    <w:p w:rsidR="00335DA8" w:rsidRDefault="00335DA8">
      <w:pPr>
        <w:pStyle w:val="NormalH2Indent"/>
      </w:pPr>
      <w:r>
        <w:t xml:space="preserve">If Envestra is required by the Agreement to correct previous readings taken from any Metering </w:t>
      </w:r>
      <w:r w:rsidR="003B3508">
        <w:t>Installation</w:t>
      </w:r>
      <w:r>
        <w:t xml:space="preserve">, Envestra will make those corrections: </w:t>
      </w:r>
    </w:p>
    <w:p w:rsidR="00335DA8" w:rsidRDefault="00335DA8" w:rsidP="00C32F7A">
      <w:pPr>
        <w:pStyle w:val="NormalH2Indent-alpha"/>
        <w:numPr>
          <w:ilvl w:val="0"/>
          <w:numId w:val="8"/>
        </w:numPr>
      </w:pPr>
      <w:r>
        <w:t xml:space="preserve">in the manner required by law; </w:t>
      </w:r>
    </w:p>
    <w:p w:rsidR="00335DA8" w:rsidRDefault="00335DA8">
      <w:pPr>
        <w:pStyle w:val="NormalH2Indent-alpha"/>
      </w:pPr>
      <w:r>
        <w:t>(to the extent permitted by law) in the manner required by any relevant rules or agreement</w:t>
      </w:r>
      <w:r w:rsidR="00F77BF0">
        <w:t>s</w:t>
      </w:r>
      <w:r>
        <w:t xml:space="preserve"> that bind Envestra and the Network User; and </w:t>
      </w:r>
    </w:p>
    <w:p w:rsidR="00335DA8" w:rsidRDefault="00335DA8">
      <w:pPr>
        <w:pStyle w:val="NormalH2Indent-alpha"/>
      </w:pPr>
      <w:r>
        <w:t xml:space="preserve">(to the extent not otherwise required by paragraph (a) or (b)) on a reasonable basis.   </w:t>
      </w:r>
    </w:p>
    <w:p w:rsidR="00335DA8" w:rsidRDefault="00335DA8">
      <w:pPr>
        <w:pStyle w:val="NormalH2Indent"/>
      </w:pPr>
      <w:r>
        <w:t xml:space="preserve">The corrections will bind the Network User in the absence of manifest error. </w:t>
      </w:r>
    </w:p>
    <w:p w:rsidR="00335DA8" w:rsidRDefault="00335DA8" w:rsidP="00804AE2">
      <w:pPr>
        <w:pStyle w:val="Heading2"/>
        <w:tabs>
          <w:tab w:val="clear" w:pos="1106"/>
          <w:tab w:val="num" w:pos="709"/>
        </w:tabs>
        <w:ind w:left="709" w:hanging="709"/>
      </w:pPr>
      <w:bookmarkStart w:id="59" w:name="_Toc353969176"/>
      <w:r>
        <w:t>Maximum Correction</w:t>
      </w:r>
      <w:bookmarkEnd w:id="59"/>
      <w:r>
        <w:t xml:space="preserve"> </w:t>
      </w:r>
    </w:p>
    <w:p w:rsidR="00335DA8" w:rsidRDefault="00AA40E2">
      <w:pPr>
        <w:pStyle w:val="NormalH2Indent"/>
      </w:pPr>
      <w:r>
        <w:t xml:space="preserve">The party responsible for a Metering Installation </w:t>
      </w:r>
      <w:r w:rsidR="00335DA8">
        <w:t xml:space="preserve">will not have to correct the readings taken from </w:t>
      </w:r>
      <w:r>
        <w:t>that</w:t>
      </w:r>
      <w:r w:rsidR="00335DA8">
        <w:t xml:space="preserve"> Metering </w:t>
      </w:r>
      <w:r w:rsidR="003B3508">
        <w:t xml:space="preserve">Installation </w:t>
      </w:r>
      <w:r w:rsidR="00335DA8">
        <w:t xml:space="preserve">more than one year prior to the date of the relevant test unless </w:t>
      </w:r>
      <w:r>
        <w:t>it</w:t>
      </w:r>
      <w:r w:rsidR="00335DA8">
        <w:t xml:space="preserve"> is required to do so by law. </w:t>
      </w:r>
    </w:p>
    <w:p w:rsidR="00335DA8" w:rsidRDefault="00335DA8" w:rsidP="00804AE2">
      <w:pPr>
        <w:pStyle w:val="Heading2"/>
        <w:tabs>
          <w:tab w:val="clear" w:pos="1106"/>
          <w:tab w:val="num" w:pos="709"/>
        </w:tabs>
        <w:ind w:left="709" w:hanging="709"/>
      </w:pPr>
      <w:bookmarkStart w:id="60" w:name="_Toc353969177"/>
      <w:r>
        <w:lastRenderedPageBreak/>
        <w:t>Test Fees</w:t>
      </w:r>
      <w:bookmarkEnd w:id="60"/>
      <w:r>
        <w:t xml:space="preserve"> </w:t>
      </w:r>
    </w:p>
    <w:p w:rsidR="00335DA8" w:rsidRDefault="00335DA8">
      <w:pPr>
        <w:pStyle w:val="NormalH2Indent"/>
      </w:pPr>
      <w:r>
        <w:t>If the party that is not responsible for</w:t>
      </w:r>
      <w:r w:rsidR="003B3508">
        <w:t xml:space="preserve"> a</w:t>
      </w:r>
      <w:r>
        <w:t xml:space="preserve"> Metering </w:t>
      </w:r>
      <w:r w:rsidR="003B3508">
        <w:t xml:space="preserve">Installation </w:t>
      </w:r>
      <w:r>
        <w:t>(</w:t>
      </w:r>
      <w:r w:rsidRPr="00B27687">
        <w:rPr>
          <w:b/>
        </w:rPr>
        <w:t>the Requesting Party</w:t>
      </w:r>
      <w:r>
        <w:t xml:space="preserve">) requests a test of that Metering </w:t>
      </w:r>
      <w:r w:rsidR="003B3508">
        <w:t xml:space="preserve">Installation </w:t>
      </w:r>
      <w:r>
        <w:t xml:space="preserve">pursuant to the Agreement, the party that is responsible for that Metering </w:t>
      </w:r>
      <w:r w:rsidR="003B3508">
        <w:t xml:space="preserve">Installation </w:t>
      </w:r>
      <w:r>
        <w:t>(</w:t>
      </w:r>
      <w:r w:rsidRPr="00B27687">
        <w:rPr>
          <w:b/>
        </w:rPr>
        <w:t>the Responsible Party</w:t>
      </w:r>
      <w:r>
        <w:t xml:space="preserve">) will not have to conduct that test if the Requesting Party has not paid (or, where permitted by the Responsible Party, agreed to pay) the Responsible Party a test fee of an amount equal to the cost of the test or the maximum amount which the Responsible Party is permitted by law to charge for that test, whichever amount is lesser. </w:t>
      </w:r>
    </w:p>
    <w:p w:rsidR="00335DA8" w:rsidRDefault="00335DA8" w:rsidP="00804AE2">
      <w:pPr>
        <w:pStyle w:val="Heading2"/>
        <w:tabs>
          <w:tab w:val="clear" w:pos="1106"/>
          <w:tab w:val="num" w:pos="709"/>
        </w:tabs>
        <w:ind w:left="709" w:hanging="709"/>
      </w:pPr>
      <w:bookmarkStart w:id="61" w:name="_Toc353969178"/>
      <w:r>
        <w:t>Refund of Fees</w:t>
      </w:r>
      <w:bookmarkEnd w:id="61"/>
      <w:r>
        <w:t xml:space="preserve"> </w:t>
      </w:r>
    </w:p>
    <w:p w:rsidR="00335DA8" w:rsidRDefault="00335DA8">
      <w:pPr>
        <w:pStyle w:val="NormalH2Indent"/>
      </w:pPr>
      <w:r>
        <w:t xml:space="preserve">If the Requesting Party has paid the Responsible Party a test fee for testing any Metering </w:t>
      </w:r>
      <w:r w:rsidR="003B3508">
        <w:t xml:space="preserve">Installation </w:t>
      </w:r>
      <w:r>
        <w:t xml:space="preserve">and the test shows that the measurements taken by that Metering </w:t>
      </w:r>
      <w:r w:rsidR="003B3508">
        <w:t xml:space="preserve">Installation </w:t>
      </w:r>
      <w:r>
        <w:t xml:space="preserve">are outside the allowable margin of accuracy, the Responsible Party will refund that test fee to the Requesting Party (or, if the Responsible Party is Envestra, either refund that test fee to the Network User or credit the Network User with that test fee in the next </w:t>
      </w:r>
      <w:r w:rsidR="00A562FE">
        <w:t>statement of charges</w:t>
      </w:r>
      <w:r>
        <w:t xml:space="preserve"> issued pursuant to the Agreement). </w:t>
      </w:r>
    </w:p>
    <w:p w:rsidR="00335DA8" w:rsidRDefault="00335DA8" w:rsidP="00804AE2">
      <w:pPr>
        <w:pStyle w:val="Heading2"/>
        <w:tabs>
          <w:tab w:val="clear" w:pos="1106"/>
          <w:tab w:val="num" w:pos="709"/>
        </w:tabs>
        <w:ind w:left="709" w:hanging="709"/>
      </w:pPr>
      <w:bookmarkStart w:id="62" w:name="_Toc353969179"/>
      <w:r>
        <w:t>Adjust Accounts</w:t>
      </w:r>
      <w:bookmarkEnd w:id="62"/>
      <w:r>
        <w:t xml:space="preserve"> </w:t>
      </w:r>
    </w:p>
    <w:p w:rsidR="00335DA8" w:rsidRDefault="00335DA8">
      <w:pPr>
        <w:pStyle w:val="NormalH2Indent"/>
      </w:pPr>
      <w:r>
        <w:t xml:space="preserve">If Envestra is required by the Agreement to correct readings taken from any Metering </w:t>
      </w:r>
      <w:r w:rsidR="003B3508">
        <w:t>Installation at any User DP</w:t>
      </w:r>
      <w:r>
        <w:t xml:space="preserve">, it will recalculate the </w:t>
      </w:r>
      <w:r w:rsidR="00F77BF0">
        <w:t>c</w:t>
      </w:r>
      <w:r>
        <w:t>harges</w:t>
      </w:r>
      <w:r w:rsidR="00F77BF0">
        <w:t xml:space="preserve"> payable under this Agreement</w:t>
      </w:r>
      <w:r>
        <w:t xml:space="preserve"> for the relevant DP and debit the Network User with any underpayment, or credit the Network User with any overpayment, in the next </w:t>
      </w:r>
      <w:r w:rsidR="004B7409">
        <w:t>statement of charges</w:t>
      </w:r>
      <w:r w:rsidR="00BB7829">
        <w:t xml:space="preserve"> </w:t>
      </w:r>
      <w:r>
        <w:t xml:space="preserve">issued pursuant to the Agreement. </w:t>
      </w:r>
    </w:p>
    <w:p w:rsidR="00335DA8" w:rsidRDefault="00335DA8">
      <w:pPr>
        <w:pStyle w:val="Heading1"/>
      </w:pPr>
      <w:bookmarkStart w:id="63" w:name="_Toc353969180"/>
      <w:r>
        <w:t xml:space="preserve">SCHEDULED METER </w:t>
      </w:r>
      <w:smartTag w:uri="urn:schemas-microsoft-com:office:smarttags" w:element="place">
        <w:smartTag w:uri="urn:schemas-microsoft-com:office:smarttags" w:element="City">
          <w:r>
            <w:t>READING</w:t>
          </w:r>
        </w:smartTag>
      </w:smartTag>
      <w:bookmarkEnd w:id="63"/>
      <w:r>
        <w:t xml:space="preserve"> </w:t>
      </w:r>
    </w:p>
    <w:p w:rsidR="00335DA8" w:rsidRDefault="00DB254F" w:rsidP="00804AE2">
      <w:pPr>
        <w:pStyle w:val="Heading2"/>
        <w:tabs>
          <w:tab w:val="clear" w:pos="1106"/>
          <w:tab w:val="num" w:pos="709"/>
        </w:tabs>
        <w:ind w:left="709" w:hanging="709"/>
      </w:pPr>
      <w:bookmarkStart w:id="64" w:name="_Toc353969181"/>
      <w:r>
        <w:t>V</w:t>
      </w:r>
      <w:r w:rsidR="00A012D3">
        <w:t>olume</w:t>
      </w:r>
      <w:r w:rsidR="00335DA8">
        <w:t xml:space="preserve"> Delivery Points</w:t>
      </w:r>
      <w:bookmarkEnd w:id="64"/>
      <w:r w:rsidR="00335DA8">
        <w:t xml:space="preserve"> </w:t>
      </w:r>
    </w:p>
    <w:p w:rsidR="00335DA8" w:rsidRDefault="00335DA8">
      <w:pPr>
        <w:pStyle w:val="NormalH2Indent"/>
      </w:pPr>
      <w:r>
        <w:t xml:space="preserve">Subject to the Agreement, Envestra will ensure that the </w:t>
      </w:r>
      <w:r w:rsidR="00A012D3">
        <w:t>meter at any User DP</w:t>
      </w:r>
      <w:r>
        <w:t xml:space="preserve"> </w:t>
      </w:r>
      <w:r w:rsidR="00A012D3">
        <w:t>that is a</w:t>
      </w:r>
      <w:r w:rsidR="00DB254F">
        <w:t xml:space="preserve"> V</w:t>
      </w:r>
      <w:r w:rsidR="00A012D3">
        <w:t>olume</w:t>
      </w:r>
      <w:r>
        <w:t xml:space="preserve"> DP (to which Gas is delivered to or for the account of the Network User) is read during the Term at intervals of </w:t>
      </w:r>
      <w:r w:rsidR="00DB254F">
        <w:t>60</w:t>
      </w:r>
      <w:r>
        <w:t xml:space="preserve"> days or approximately </w:t>
      </w:r>
      <w:r w:rsidR="00DB254F">
        <w:t>60</w:t>
      </w:r>
      <w:r>
        <w:t xml:space="preserve"> days. </w:t>
      </w:r>
    </w:p>
    <w:p w:rsidR="00335DA8" w:rsidRDefault="00335DA8" w:rsidP="00804AE2">
      <w:pPr>
        <w:pStyle w:val="Heading2"/>
        <w:tabs>
          <w:tab w:val="clear" w:pos="1106"/>
          <w:tab w:val="num" w:pos="709"/>
        </w:tabs>
        <w:ind w:left="709" w:hanging="709"/>
      </w:pPr>
      <w:bookmarkStart w:id="65" w:name="_Toc353969182"/>
      <w:r>
        <w:t>Demand Delivery Points</w:t>
      </w:r>
      <w:bookmarkEnd w:id="65"/>
      <w:r>
        <w:t xml:space="preserve"> </w:t>
      </w:r>
    </w:p>
    <w:p w:rsidR="00335DA8" w:rsidRDefault="00335DA8">
      <w:pPr>
        <w:pStyle w:val="NormalH2Indent"/>
      </w:pPr>
      <w:r>
        <w:t xml:space="preserve">Subject to the Agreement, Envestra will ensure that the </w:t>
      </w:r>
      <w:r w:rsidR="00A012D3">
        <w:t>meter at any User DP that is</w:t>
      </w:r>
      <w:r>
        <w:t xml:space="preserve"> a Demand DP (to which Gas is delivered to or for the account of the Network User) is read during the Term at intervals of 30 days or approximately 30 days. </w:t>
      </w:r>
    </w:p>
    <w:p w:rsidR="00335DA8" w:rsidRDefault="00335DA8" w:rsidP="00804AE2">
      <w:pPr>
        <w:pStyle w:val="Heading2"/>
        <w:tabs>
          <w:tab w:val="clear" w:pos="1106"/>
          <w:tab w:val="num" w:pos="709"/>
        </w:tabs>
        <w:ind w:left="709" w:hanging="709"/>
      </w:pPr>
      <w:bookmarkStart w:id="66" w:name="_Toc353969183"/>
      <w:r>
        <w:t xml:space="preserve">First </w:t>
      </w:r>
      <w:smartTag w:uri="urn:schemas-microsoft-com:office:smarttags" w:element="place">
        <w:smartTag w:uri="urn:schemas-microsoft-com:office:smarttags" w:element="City">
          <w:r>
            <w:t>Reading</w:t>
          </w:r>
        </w:smartTag>
      </w:smartTag>
      <w:r>
        <w:t xml:space="preserve"> </w:t>
      </w:r>
      <w:r w:rsidR="00DB254F">
        <w:t>–</w:t>
      </w:r>
      <w:r>
        <w:t xml:space="preserve"> </w:t>
      </w:r>
      <w:r w:rsidR="00A012D3">
        <w:t>Volume</w:t>
      </w:r>
      <w:r>
        <w:t xml:space="preserve"> Delivery Points</w:t>
      </w:r>
      <w:bookmarkEnd w:id="66"/>
      <w:r>
        <w:t xml:space="preserve"> </w:t>
      </w:r>
    </w:p>
    <w:p w:rsidR="00335DA8" w:rsidRDefault="00335DA8">
      <w:pPr>
        <w:pStyle w:val="NormalH2Indent"/>
      </w:pPr>
      <w:r>
        <w:t xml:space="preserve">Envestra will undertake the first reading of the </w:t>
      </w:r>
      <w:r w:rsidR="00A012D3">
        <w:t>meter</w:t>
      </w:r>
      <w:r>
        <w:t xml:space="preserve"> at a</w:t>
      </w:r>
      <w:r w:rsidR="00A012D3">
        <w:t>ny User</w:t>
      </w:r>
      <w:r>
        <w:t xml:space="preserve"> DP </w:t>
      </w:r>
      <w:r w:rsidR="00A012D3">
        <w:t xml:space="preserve">that is a Volume DP </w:t>
      </w:r>
      <w:r>
        <w:t xml:space="preserve">at whatever time is convenient to Envestra so long as that reading is taken no more than </w:t>
      </w:r>
      <w:r w:rsidR="00DB254F">
        <w:t>60</w:t>
      </w:r>
      <w:r>
        <w:t xml:space="preserve"> days, or approximately </w:t>
      </w:r>
      <w:r w:rsidR="00DB254F">
        <w:t>60</w:t>
      </w:r>
      <w:r>
        <w:t xml:space="preserve"> days, after Envestra first delivers Gas through that DP to or for the account of the Network User pursuant to the Agreement. </w:t>
      </w:r>
    </w:p>
    <w:p w:rsidR="00335DA8" w:rsidRDefault="00335DA8" w:rsidP="00804AE2">
      <w:pPr>
        <w:pStyle w:val="Heading2"/>
        <w:tabs>
          <w:tab w:val="clear" w:pos="1106"/>
          <w:tab w:val="num" w:pos="709"/>
        </w:tabs>
        <w:ind w:left="709" w:hanging="709"/>
      </w:pPr>
      <w:bookmarkStart w:id="67" w:name="_Toc353969184"/>
      <w:r>
        <w:t xml:space="preserve">First </w:t>
      </w:r>
      <w:smartTag w:uri="urn:schemas-microsoft-com:office:smarttags" w:element="place">
        <w:smartTag w:uri="urn:schemas-microsoft-com:office:smarttags" w:element="City">
          <w:r>
            <w:t>Reading</w:t>
          </w:r>
        </w:smartTag>
      </w:smartTag>
      <w:r>
        <w:t xml:space="preserve"> </w:t>
      </w:r>
      <w:r w:rsidR="00F77BF0">
        <w:t xml:space="preserve">– </w:t>
      </w:r>
      <w:r>
        <w:t xml:space="preserve"> Demand Delivery Points</w:t>
      </w:r>
      <w:bookmarkEnd w:id="67"/>
      <w:r>
        <w:t xml:space="preserve"> </w:t>
      </w:r>
    </w:p>
    <w:p w:rsidR="00335DA8" w:rsidRDefault="00335DA8">
      <w:pPr>
        <w:pStyle w:val="NormalH2Indent"/>
      </w:pPr>
      <w:r>
        <w:t xml:space="preserve">Envestra will undertake the first reading of </w:t>
      </w:r>
      <w:r w:rsidR="00A012D3">
        <w:t>the meter at any User DP that is</w:t>
      </w:r>
      <w:r>
        <w:t xml:space="preserve"> a Demand DP at whatever time is convenient to Envestra so long as that reading is taken no more than 30 days, or approximately 30 days, after Envestra first delivers Gas through that DP to or for the account of the Network User pursuant to the Agreement. </w:t>
      </w:r>
    </w:p>
    <w:p w:rsidR="00335DA8" w:rsidRDefault="00335DA8" w:rsidP="00804AE2">
      <w:pPr>
        <w:pStyle w:val="Heading2"/>
        <w:tabs>
          <w:tab w:val="clear" w:pos="1106"/>
          <w:tab w:val="num" w:pos="709"/>
        </w:tabs>
        <w:ind w:left="709" w:hanging="709"/>
      </w:pPr>
      <w:bookmarkStart w:id="68" w:name="_Toc353969185"/>
      <w:r>
        <w:lastRenderedPageBreak/>
        <w:t xml:space="preserve">Final </w:t>
      </w:r>
      <w:smartTag w:uri="urn:schemas-microsoft-com:office:smarttags" w:element="place">
        <w:smartTag w:uri="urn:schemas-microsoft-com:office:smarttags" w:element="City">
          <w:r>
            <w:t>Reading</w:t>
          </w:r>
        </w:smartTag>
      </w:smartTag>
      <w:r>
        <w:t xml:space="preserve"> </w:t>
      </w:r>
      <w:r w:rsidR="00DB254F">
        <w:t>–</w:t>
      </w:r>
      <w:r>
        <w:t xml:space="preserve"> </w:t>
      </w:r>
      <w:r w:rsidR="00A012D3">
        <w:t>Volume</w:t>
      </w:r>
      <w:r>
        <w:t xml:space="preserve"> Delivery Points</w:t>
      </w:r>
      <w:bookmarkEnd w:id="68"/>
      <w:r>
        <w:t xml:space="preserve"> </w:t>
      </w:r>
    </w:p>
    <w:p w:rsidR="00335DA8" w:rsidRDefault="00335DA8">
      <w:pPr>
        <w:pStyle w:val="NormalH2Indent"/>
      </w:pPr>
      <w:r>
        <w:t xml:space="preserve">After the Term ends, Envestra will undertake a final reading of the </w:t>
      </w:r>
      <w:r w:rsidR="00A012D3">
        <w:t>meter at any User DP that is</w:t>
      </w:r>
      <w:r>
        <w:t xml:space="preserve"> a </w:t>
      </w:r>
      <w:r w:rsidR="00DB254F">
        <w:t>V</w:t>
      </w:r>
      <w:r w:rsidR="00A012D3">
        <w:t>olume</w:t>
      </w:r>
      <w:r>
        <w:t xml:space="preserve"> DP at whatever time is required by law and, to the extent permitted by law, at whatever time is convenient to Envestra so long as that reading is taken no more than </w:t>
      </w:r>
      <w:r w:rsidR="00DB254F">
        <w:t>60</w:t>
      </w:r>
      <w:r>
        <w:t xml:space="preserve"> days, or approximately </w:t>
      </w:r>
      <w:r w:rsidR="00DB254F">
        <w:t>60</w:t>
      </w:r>
      <w:r>
        <w:t xml:space="preserve"> days, after the previous reading.  </w:t>
      </w:r>
    </w:p>
    <w:p w:rsidR="00335DA8" w:rsidRDefault="00335DA8" w:rsidP="00804AE2">
      <w:pPr>
        <w:pStyle w:val="Heading2"/>
        <w:tabs>
          <w:tab w:val="clear" w:pos="1106"/>
          <w:tab w:val="num" w:pos="709"/>
        </w:tabs>
        <w:ind w:left="709" w:hanging="709"/>
      </w:pPr>
      <w:bookmarkStart w:id="69" w:name="_Toc353969186"/>
      <w:r>
        <w:t xml:space="preserve">Final </w:t>
      </w:r>
      <w:smartTag w:uri="urn:schemas-microsoft-com:office:smarttags" w:element="place">
        <w:smartTag w:uri="urn:schemas-microsoft-com:office:smarttags" w:element="City">
          <w:r>
            <w:t>Reading</w:t>
          </w:r>
        </w:smartTag>
      </w:smartTag>
      <w:r>
        <w:t xml:space="preserve"> </w:t>
      </w:r>
      <w:r w:rsidR="00F77BF0">
        <w:t xml:space="preserve">– </w:t>
      </w:r>
      <w:r>
        <w:t xml:space="preserve"> Demand Delivery Points</w:t>
      </w:r>
      <w:bookmarkEnd w:id="69"/>
      <w:r>
        <w:t xml:space="preserve"> </w:t>
      </w:r>
    </w:p>
    <w:p w:rsidR="00335DA8" w:rsidRDefault="00335DA8">
      <w:pPr>
        <w:pStyle w:val="NormalH2Indent"/>
      </w:pPr>
      <w:r>
        <w:t xml:space="preserve">After the Term ends, Envestra will undertake a final reading of the </w:t>
      </w:r>
      <w:r w:rsidR="00A012D3">
        <w:t>meter at any User DP that is</w:t>
      </w:r>
      <w:r>
        <w:t xml:space="preserve"> a Demand DP at whatever time is required by law and, to the extent permitted by law, at whatever time is convenient to Envestra so long as that reading is taken no more than 30 days, or approximately 30 days, after the previous reading.   </w:t>
      </w:r>
    </w:p>
    <w:p w:rsidR="00335DA8" w:rsidRDefault="00335DA8" w:rsidP="00804AE2">
      <w:pPr>
        <w:pStyle w:val="Heading2"/>
        <w:tabs>
          <w:tab w:val="clear" w:pos="1106"/>
          <w:tab w:val="num" w:pos="709"/>
        </w:tabs>
        <w:ind w:left="709" w:hanging="709"/>
      </w:pPr>
      <w:bookmarkStart w:id="70" w:name="_Toc353969187"/>
      <w:r>
        <w:t>No Measurements</w:t>
      </w:r>
      <w:bookmarkEnd w:id="70"/>
      <w:r>
        <w:t xml:space="preserve"> </w:t>
      </w:r>
    </w:p>
    <w:p w:rsidR="00335DA8" w:rsidRDefault="00335DA8">
      <w:pPr>
        <w:pStyle w:val="NormalH2Indent"/>
      </w:pPr>
      <w:r>
        <w:t xml:space="preserve">If the Volume of Gas delivered at any DP during any period is not measured by </w:t>
      </w:r>
      <w:r w:rsidR="00A012D3">
        <w:t>meter</w:t>
      </w:r>
      <w:r>
        <w:t xml:space="preserve"> at that DP for any reason whatsoever, then the Volume of Gas delivered at that DP during that period will be estimated by Envestra: </w:t>
      </w:r>
    </w:p>
    <w:p w:rsidR="00335DA8" w:rsidRDefault="00335DA8" w:rsidP="00C32F7A">
      <w:pPr>
        <w:pStyle w:val="NormalH2Indent-alpha"/>
        <w:numPr>
          <w:ilvl w:val="0"/>
          <w:numId w:val="9"/>
        </w:numPr>
      </w:pPr>
      <w:r>
        <w:t xml:space="preserve">in the manner required by law;  </w:t>
      </w:r>
    </w:p>
    <w:p w:rsidR="00335DA8" w:rsidRDefault="00335DA8" w:rsidP="00C32F7A">
      <w:pPr>
        <w:pStyle w:val="NormalH2Indent-alpha"/>
        <w:numPr>
          <w:ilvl w:val="0"/>
          <w:numId w:val="9"/>
        </w:numPr>
      </w:pPr>
      <w:r>
        <w:t>(to the extent permitted by law) in the manner required by any relevant rules or agreement</w:t>
      </w:r>
      <w:r w:rsidR="00F77BF0">
        <w:t>s</w:t>
      </w:r>
      <w:r>
        <w:t xml:space="preserve"> that bind Envestra and the Network User; and </w:t>
      </w:r>
    </w:p>
    <w:p w:rsidR="00335DA8" w:rsidRDefault="00335DA8" w:rsidP="00C32F7A">
      <w:pPr>
        <w:pStyle w:val="NormalH2Indent-alpha"/>
        <w:numPr>
          <w:ilvl w:val="0"/>
          <w:numId w:val="9"/>
        </w:numPr>
      </w:pPr>
      <w:r>
        <w:t xml:space="preserve">(to the extent not otherwise required by paragraph (a) or (b)), on </w:t>
      </w:r>
      <w:r w:rsidR="00AA40E2">
        <w:t xml:space="preserve">a </w:t>
      </w:r>
      <w:r>
        <w:t xml:space="preserve">basis </w:t>
      </w:r>
      <w:r w:rsidR="00AA40E2">
        <w:t>that is</w:t>
      </w:r>
      <w:r>
        <w:t xml:space="preserve"> reasonable in the circumstances.  </w:t>
      </w:r>
    </w:p>
    <w:p w:rsidR="00335DA8" w:rsidRDefault="00335DA8">
      <w:pPr>
        <w:pStyle w:val="Heading1"/>
      </w:pPr>
      <w:bookmarkStart w:id="71" w:name="_Toc353969188"/>
      <w:r>
        <w:t>GAS SPECIFICATIONS</w:t>
      </w:r>
      <w:bookmarkEnd w:id="71"/>
      <w:r>
        <w:t xml:space="preserve"> </w:t>
      </w:r>
    </w:p>
    <w:p w:rsidR="00335DA8" w:rsidRDefault="00335DA8" w:rsidP="00804AE2">
      <w:pPr>
        <w:pStyle w:val="Heading2"/>
        <w:tabs>
          <w:tab w:val="clear" w:pos="1106"/>
          <w:tab w:val="num" w:pos="709"/>
        </w:tabs>
        <w:ind w:left="709" w:hanging="709"/>
      </w:pPr>
      <w:bookmarkStart w:id="72" w:name="_Ref302123843"/>
      <w:bookmarkStart w:id="73" w:name="_Ref302123865"/>
      <w:bookmarkStart w:id="74" w:name="_Ref302123896"/>
      <w:bookmarkStart w:id="75" w:name="_Toc353969189"/>
      <w:r>
        <w:t>Specifications</w:t>
      </w:r>
      <w:bookmarkEnd w:id="72"/>
      <w:bookmarkEnd w:id="73"/>
      <w:bookmarkEnd w:id="74"/>
      <w:bookmarkEnd w:id="75"/>
      <w:r>
        <w:t xml:space="preserve"> </w:t>
      </w:r>
    </w:p>
    <w:p w:rsidR="00335DA8" w:rsidRDefault="00335DA8">
      <w:pPr>
        <w:pStyle w:val="NormalH2Indent"/>
      </w:pPr>
      <w:r>
        <w:t xml:space="preserve">The Network User will ensure that Gas delivered into the Network by or for the account of the Network User meets </w:t>
      </w:r>
      <w:r w:rsidR="002C7992">
        <w:t xml:space="preserve">any </w:t>
      </w:r>
      <w:r>
        <w:t>specifications imposed by law and, to the extent consistent with the law, the specifications reasonably specified from time to time by Envestra by notice given to the Network User. Envestra may specify different specifications for distinct parts of the Network.</w:t>
      </w:r>
    </w:p>
    <w:p w:rsidR="00335DA8" w:rsidRDefault="00335DA8" w:rsidP="00804AE2">
      <w:pPr>
        <w:pStyle w:val="Heading2"/>
        <w:tabs>
          <w:tab w:val="clear" w:pos="1106"/>
          <w:tab w:val="num" w:pos="709"/>
        </w:tabs>
        <w:ind w:left="709" w:hanging="709"/>
      </w:pPr>
      <w:bookmarkStart w:id="76" w:name="_Ref302123879"/>
      <w:bookmarkStart w:id="77" w:name="_Ref302123912"/>
      <w:bookmarkStart w:id="78" w:name="_Toc353969190"/>
      <w:r>
        <w:t>Temperature</w:t>
      </w:r>
      <w:bookmarkEnd w:id="76"/>
      <w:bookmarkEnd w:id="77"/>
      <w:bookmarkEnd w:id="78"/>
      <w:r>
        <w:t xml:space="preserve"> </w:t>
      </w:r>
    </w:p>
    <w:p w:rsidR="00335DA8" w:rsidRDefault="00335DA8">
      <w:pPr>
        <w:pStyle w:val="NormalH2Indent"/>
      </w:pPr>
      <w:r>
        <w:t xml:space="preserve">For the purposes of </w:t>
      </w:r>
      <w:r w:rsidR="00654F6C">
        <w:t>sub-</w:t>
      </w:r>
      <w:r>
        <w:t xml:space="preserve">clause </w:t>
      </w:r>
      <w:r w:rsidR="009E0B6A">
        <w:fldChar w:fldCharType="begin"/>
      </w:r>
      <w:r w:rsidR="00476E6F">
        <w:instrText xml:space="preserve"> REF _Ref302123843 \r \h </w:instrText>
      </w:r>
      <w:r w:rsidR="009E0B6A">
        <w:fldChar w:fldCharType="separate"/>
      </w:r>
      <w:r w:rsidR="00AF3FCF">
        <w:t>12.1</w:t>
      </w:r>
      <w:r w:rsidR="009E0B6A">
        <w:fldChar w:fldCharType="end"/>
      </w:r>
      <w:r>
        <w:t xml:space="preserve">, Envestra notifies the Network User that (until otherwise required pursuant to </w:t>
      </w:r>
      <w:r w:rsidR="00654F6C">
        <w:t>sub-</w:t>
      </w:r>
      <w:r>
        <w:t xml:space="preserve">clause </w:t>
      </w:r>
      <w:r w:rsidR="005314C1">
        <w:t>12</w:t>
      </w:r>
      <w:r>
        <w:t>.1) Gas delivered into the Network must have a temperature of at least 2 degrees Celsius</w:t>
      </w:r>
      <w:r w:rsidR="002F53D1">
        <w:t>.</w:t>
      </w:r>
      <w:r>
        <w:t xml:space="preserve"> </w:t>
      </w:r>
    </w:p>
    <w:p w:rsidR="00335DA8" w:rsidRDefault="00335DA8" w:rsidP="00804AE2">
      <w:pPr>
        <w:pStyle w:val="Heading2"/>
        <w:tabs>
          <w:tab w:val="clear" w:pos="1106"/>
          <w:tab w:val="num" w:pos="709"/>
        </w:tabs>
        <w:ind w:left="709" w:hanging="709"/>
      </w:pPr>
      <w:bookmarkStart w:id="79" w:name="_Toc353969191"/>
      <w:r>
        <w:t>Failure to Comply</w:t>
      </w:r>
      <w:bookmarkEnd w:id="79"/>
      <w:r>
        <w:t xml:space="preserve"> </w:t>
      </w:r>
    </w:p>
    <w:p w:rsidR="00335DA8" w:rsidRDefault="00335DA8">
      <w:pPr>
        <w:pStyle w:val="NormalH2Indent"/>
      </w:pPr>
      <w:r>
        <w:t xml:space="preserve">If Gas delivered or to be delivered into the Network (or any part of it) does not meet the specifications then applicable to the Network (or the relevant part of it), Envestra may curtail or interrupt deliveries through any Receipt Point or DP, flare or release Gas from the Network or take whatever other </w:t>
      </w:r>
      <w:r w:rsidR="00A530FA">
        <w:t xml:space="preserve">reasonable </w:t>
      </w:r>
      <w:r>
        <w:t xml:space="preserve">steps Envestra considers necessary or desirable to ensure that Gas within the Network meets the specifications and does not present a threat to any person or property. </w:t>
      </w:r>
    </w:p>
    <w:p w:rsidR="00335DA8" w:rsidRDefault="00335DA8" w:rsidP="00804AE2">
      <w:pPr>
        <w:pStyle w:val="Heading2"/>
        <w:tabs>
          <w:tab w:val="clear" w:pos="1106"/>
          <w:tab w:val="num" w:pos="709"/>
        </w:tabs>
        <w:ind w:left="709" w:hanging="709"/>
      </w:pPr>
      <w:bookmarkStart w:id="80" w:name="_Toc353969192"/>
      <w:r>
        <w:lastRenderedPageBreak/>
        <w:t>Notice</w:t>
      </w:r>
      <w:bookmarkEnd w:id="80"/>
    </w:p>
    <w:p w:rsidR="00C359BB" w:rsidRDefault="00335DA8" w:rsidP="00C359BB">
      <w:pPr>
        <w:pStyle w:val="NormalH2Indent"/>
        <w:numPr>
          <w:ilvl w:val="2"/>
          <w:numId w:val="1"/>
        </w:numPr>
      </w:pPr>
      <w:r>
        <w:t xml:space="preserve">The Network User must notify Envestra as soon as is practicable if there is a possibility that Gas, which does not meet the specifications set pursuant to </w:t>
      </w:r>
      <w:r w:rsidR="00654F6C">
        <w:t>sub-</w:t>
      </w:r>
      <w:r>
        <w:t xml:space="preserve">clauses </w:t>
      </w:r>
      <w:r w:rsidR="009E0B6A">
        <w:fldChar w:fldCharType="begin"/>
      </w:r>
      <w:r w:rsidR="00476E6F">
        <w:instrText xml:space="preserve"> REF _Ref302123865 \r \h </w:instrText>
      </w:r>
      <w:r w:rsidR="009E0B6A">
        <w:fldChar w:fldCharType="separate"/>
      </w:r>
      <w:r w:rsidR="00AF3FCF">
        <w:t>12.1</w:t>
      </w:r>
      <w:r w:rsidR="009E0B6A">
        <w:fldChar w:fldCharType="end"/>
      </w:r>
      <w:r>
        <w:t xml:space="preserve"> and </w:t>
      </w:r>
      <w:r w:rsidR="009E0B6A">
        <w:fldChar w:fldCharType="begin"/>
      </w:r>
      <w:r w:rsidR="00476E6F">
        <w:instrText xml:space="preserve"> REF _Ref302123879 \r \h </w:instrText>
      </w:r>
      <w:r w:rsidR="009E0B6A">
        <w:fldChar w:fldCharType="separate"/>
      </w:r>
      <w:r w:rsidR="00AF3FCF">
        <w:t>12.2</w:t>
      </w:r>
      <w:r w:rsidR="009E0B6A">
        <w:fldChar w:fldCharType="end"/>
      </w:r>
      <w:r>
        <w:t>, may be delivered into the Network by or for the account of the Network User</w:t>
      </w:r>
      <w:r w:rsidR="00A530FA">
        <w:t xml:space="preserve"> or if it becomes aware that such Gas is being or has been delivered into the Network by or for the account of the Network User</w:t>
      </w:r>
      <w:r>
        <w:t xml:space="preserve">. </w:t>
      </w:r>
    </w:p>
    <w:p w:rsidR="00335DA8" w:rsidRDefault="00C359BB" w:rsidP="00C359BB">
      <w:pPr>
        <w:pStyle w:val="NormalH2Indent"/>
        <w:numPr>
          <w:ilvl w:val="2"/>
          <w:numId w:val="1"/>
        </w:numPr>
      </w:pPr>
      <w:r>
        <w:t xml:space="preserve">If Envestra becomes aware that Gas which does not meet the specifications set pursuant to </w:t>
      </w:r>
      <w:r w:rsidR="00654F6C">
        <w:t>sub-</w:t>
      </w:r>
      <w:r>
        <w:t xml:space="preserve">clauses </w:t>
      </w:r>
      <w:r w:rsidR="009E0B6A">
        <w:fldChar w:fldCharType="begin"/>
      </w:r>
      <w:r w:rsidR="00F73922">
        <w:instrText xml:space="preserve"> REF _Ref302123896 \r \h </w:instrText>
      </w:r>
      <w:r w:rsidR="009E0B6A">
        <w:fldChar w:fldCharType="separate"/>
      </w:r>
      <w:r w:rsidR="00AF3FCF">
        <w:t>12.1</w:t>
      </w:r>
      <w:r w:rsidR="009E0B6A">
        <w:fldChar w:fldCharType="end"/>
      </w:r>
      <w:r>
        <w:t xml:space="preserve"> and </w:t>
      </w:r>
      <w:r w:rsidR="009E0B6A">
        <w:fldChar w:fldCharType="begin"/>
      </w:r>
      <w:r w:rsidR="00F73922">
        <w:instrText xml:space="preserve"> REF _Ref302123912 \r \h </w:instrText>
      </w:r>
      <w:r w:rsidR="009E0B6A">
        <w:fldChar w:fldCharType="separate"/>
      </w:r>
      <w:r w:rsidR="00AF3FCF">
        <w:t>12.2</w:t>
      </w:r>
      <w:r w:rsidR="009E0B6A">
        <w:fldChar w:fldCharType="end"/>
      </w:r>
      <w:r>
        <w:t xml:space="preserve"> is being or may be delivered into the Network</w:t>
      </w:r>
      <w:r w:rsidR="00ED584A">
        <w:t xml:space="preserve"> </w:t>
      </w:r>
      <w:r>
        <w:t>and the Network User has not given notice to Enve</w:t>
      </w:r>
      <w:r w:rsidR="00ED584A">
        <w:t xml:space="preserve">stra under paragraph (a) and the delivery of that Gas may have an adverse impact on the Network User or </w:t>
      </w:r>
      <w:r w:rsidR="002C7992">
        <w:t>any</w:t>
      </w:r>
      <w:r w:rsidR="00ED584A">
        <w:t xml:space="preserve"> </w:t>
      </w:r>
      <w:r w:rsidR="00CA6FA2">
        <w:t>Shared Customer</w:t>
      </w:r>
      <w:r>
        <w:t xml:space="preserve">, </w:t>
      </w:r>
      <w:r w:rsidR="00ED584A">
        <w:t xml:space="preserve">then </w:t>
      </w:r>
      <w:r>
        <w:t>Envestra will notify the Network User as soon as is practicable.</w:t>
      </w:r>
    </w:p>
    <w:p w:rsidR="00863F4E" w:rsidRDefault="00863F4E" w:rsidP="00804AE2">
      <w:pPr>
        <w:pStyle w:val="Heading2"/>
        <w:tabs>
          <w:tab w:val="clear" w:pos="1106"/>
          <w:tab w:val="num" w:pos="709"/>
        </w:tabs>
        <w:ind w:left="709" w:hanging="709"/>
      </w:pPr>
      <w:bookmarkStart w:id="81" w:name="_Toc353969193"/>
      <w:r>
        <w:t>Other Users</w:t>
      </w:r>
      <w:bookmarkEnd w:id="81"/>
    </w:p>
    <w:p w:rsidR="00AB5EFE" w:rsidRDefault="00AB5EFE" w:rsidP="00A530FA">
      <w:pPr>
        <w:pStyle w:val="NormalH2Indent"/>
      </w:pPr>
      <w:r>
        <w:t xml:space="preserve">Subject to </w:t>
      </w:r>
      <w:r w:rsidR="00654F6C">
        <w:t>sub-</w:t>
      </w:r>
      <w:r>
        <w:t xml:space="preserve">clause </w:t>
      </w:r>
      <w:r w:rsidR="007539C7">
        <w:fldChar w:fldCharType="begin"/>
      </w:r>
      <w:r w:rsidR="007539C7">
        <w:instrText xml:space="preserve"> REF _Ref302123935 \r \h </w:instrText>
      </w:r>
      <w:r w:rsidR="007539C7">
        <w:instrText xml:space="preserve"> \* MERGEFORMAT </w:instrText>
      </w:r>
      <w:r w:rsidR="007539C7">
        <w:fldChar w:fldCharType="separate"/>
      </w:r>
      <w:bookmarkStart w:id="82" w:name="LASTCURSORPOSITION"/>
      <w:bookmarkEnd w:id="82"/>
      <w:r w:rsidR="00AF3FCF">
        <w:t>12.6</w:t>
      </w:r>
      <w:r w:rsidR="007539C7">
        <w:fldChar w:fldCharType="end"/>
      </w:r>
      <w:r>
        <w:t xml:space="preserve">, </w:t>
      </w:r>
      <w:r w:rsidR="00863F4E">
        <w:t xml:space="preserve">Envestra will have no liability to the Network </w:t>
      </w:r>
      <w:r w:rsidR="005314C1">
        <w:t>U</w:t>
      </w:r>
      <w:r w:rsidR="00863F4E">
        <w:t xml:space="preserve">ser for any loss, cost, damage or expense the Network </w:t>
      </w:r>
      <w:r w:rsidR="005314C1">
        <w:t>U</w:t>
      </w:r>
      <w:r w:rsidR="00863F4E">
        <w:t xml:space="preserve">ser might suffer or incur because someone (other than Envestra) delivers Gas into the </w:t>
      </w:r>
      <w:r w:rsidR="005314C1">
        <w:t>N</w:t>
      </w:r>
      <w:r w:rsidR="00863F4E">
        <w:t>etwork that does not comply with the specifications required by the Agreement</w:t>
      </w:r>
      <w:r w:rsidR="00FE3A9F">
        <w:t>.</w:t>
      </w:r>
    </w:p>
    <w:p w:rsidR="00AB5EFE" w:rsidRDefault="00AB5EFE" w:rsidP="00804AE2">
      <w:pPr>
        <w:pStyle w:val="Heading2"/>
        <w:tabs>
          <w:tab w:val="clear" w:pos="1106"/>
          <w:tab w:val="num" w:pos="709"/>
        </w:tabs>
        <w:ind w:left="709" w:hanging="709"/>
      </w:pPr>
      <w:bookmarkStart w:id="83" w:name="_Ref302123935"/>
      <w:bookmarkStart w:id="84" w:name="_Toc353969194"/>
      <w:r>
        <w:t>P</w:t>
      </w:r>
      <w:r w:rsidR="003D7B04">
        <w:t>r</w:t>
      </w:r>
      <w:r>
        <w:t>evention</w:t>
      </w:r>
      <w:bookmarkEnd w:id="83"/>
      <w:bookmarkEnd w:id="84"/>
    </w:p>
    <w:p w:rsidR="003D7B04" w:rsidRDefault="005A5CD3" w:rsidP="00A530FA">
      <w:pPr>
        <w:pStyle w:val="NormalH2Indent"/>
      </w:pPr>
      <w:r>
        <w:t xml:space="preserve">If Envestra becomes aware that Gas is being delivered into the Network that does not comply with the specifications required by the Agreement then Envestra </w:t>
      </w:r>
      <w:r w:rsidR="00A2577D">
        <w:t xml:space="preserve">will take whatever reasonable steps it is able to take </w:t>
      </w:r>
      <w:r w:rsidR="0054032C">
        <w:t xml:space="preserve">in the circumstances </w:t>
      </w:r>
      <w:r w:rsidR="00A2577D">
        <w:t xml:space="preserve">to </w:t>
      </w:r>
      <w:r>
        <w:t>prevent that Gas being delivered into the Ne</w:t>
      </w:r>
      <w:r w:rsidR="00A2577D">
        <w:t>twork.</w:t>
      </w:r>
      <w:r>
        <w:t xml:space="preserve"> </w:t>
      </w:r>
    </w:p>
    <w:p w:rsidR="003916CC" w:rsidRDefault="003916CC" w:rsidP="00804AE2">
      <w:pPr>
        <w:pStyle w:val="Heading2"/>
        <w:tabs>
          <w:tab w:val="clear" w:pos="1106"/>
          <w:tab w:val="num" w:pos="709"/>
        </w:tabs>
        <w:ind w:left="709" w:hanging="709"/>
      </w:pPr>
      <w:bookmarkStart w:id="85" w:name="_Toc353969195"/>
      <w:r>
        <w:t>Authorised Conveyance</w:t>
      </w:r>
      <w:bookmarkEnd w:id="85"/>
    </w:p>
    <w:p w:rsidR="007B22D1" w:rsidRPr="007B22D1" w:rsidRDefault="00220F95" w:rsidP="00A530FA">
      <w:pPr>
        <w:pStyle w:val="NormalH2Indent"/>
      </w:pPr>
      <w:r>
        <w:t xml:space="preserve">Nothing in this clause 12 prevents Envestra from conveying Gas through the Network that does not comply with the specifications </w:t>
      </w:r>
      <w:r w:rsidR="00A012D3">
        <w:t xml:space="preserve">required by the Agreement where </w:t>
      </w:r>
      <w:r>
        <w:t xml:space="preserve">Envestra </w:t>
      </w:r>
      <w:r w:rsidR="00771617">
        <w:t xml:space="preserve">reasonably </w:t>
      </w:r>
      <w:r>
        <w:t>believes that the conveyance is necessary for the safety of the public or the security of the Network</w:t>
      </w:r>
      <w:r w:rsidR="00524C45">
        <w:t>.</w:t>
      </w:r>
      <w:r w:rsidR="00493D77" w:rsidRPr="00A530FA">
        <w:footnoteReference w:id="1"/>
      </w:r>
      <w:r w:rsidR="00771617">
        <w:t xml:space="preserve"> </w:t>
      </w:r>
      <w:r w:rsidR="00A012D3">
        <w:t xml:space="preserve"> </w:t>
      </w:r>
      <w:r w:rsidR="007B22D1">
        <w:t>Envestra will have no liability to the Network User for any loss, cost, damage or expense the Network User might suffer or incur because of such conveyance.</w:t>
      </w:r>
    </w:p>
    <w:p w:rsidR="002C7992" w:rsidRDefault="002C7992" w:rsidP="00804AE2">
      <w:pPr>
        <w:pStyle w:val="Heading2"/>
        <w:tabs>
          <w:tab w:val="clear" w:pos="1106"/>
          <w:tab w:val="num" w:pos="709"/>
        </w:tabs>
        <w:ind w:left="709" w:hanging="709"/>
      </w:pPr>
      <w:bookmarkStart w:id="86" w:name="_Toc353969196"/>
      <w:r>
        <w:t>Unlawful Gas</w:t>
      </w:r>
      <w:bookmarkEnd w:id="86"/>
    </w:p>
    <w:p w:rsidR="002C7992" w:rsidRPr="002C7992" w:rsidRDefault="002C7992" w:rsidP="00A530FA">
      <w:pPr>
        <w:pStyle w:val="NormalH2Indent"/>
      </w:pPr>
      <w:r>
        <w:t xml:space="preserve">For the purposes of the Agreement, Gas will not meet </w:t>
      </w:r>
      <w:r w:rsidR="00BB7829">
        <w:t xml:space="preserve">the </w:t>
      </w:r>
      <w:r>
        <w:t>specifications imposed by law if it would be unlawful to sell or supply that Gas, for any reason whatsoever.</w:t>
      </w:r>
    </w:p>
    <w:p w:rsidR="00335DA8" w:rsidRDefault="00335DA8">
      <w:pPr>
        <w:pStyle w:val="Heading1"/>
      </w:pPr>
      <w:bookmarkStart w:id="87" w:name="_Ref302124588"/>
      <w:bookmarkStart w:id="88" w:name="_Toc353969197"/>
      <w:r>
        <w:t>RECEIPT PRESSURES</w:t>
      </w:r>
      <w:bookmarkEnd w:id="87"/>
      <w:bookmarkEnd w:id="88"/>
      <w:r>
        <w:t xml:space="preserve"> </w:t>
      </w:r>
    </w:p>
    <w:p w:rsidR="00335DA8" w:rsidRDefault="00335DA8" w:rsidP="00804AE2">
      <w:pPr>
        <w:pStyle w:val="Heading2"/>
        <w:tabs>
          <w:tab w:val="clear" w:pos="1106"/>
          <w:tab w:val="num" w:pos="709"/>
        </w:tabs>
        <w:ind w:left="709" w:hanging="709"/>
      </w:pPr>
      <w:bookmarkStart w:id="89" w:name="_Ref302124003"/>
      <w:bookmarkStart w:id="90" w:name="_Toc353969198"/>
      <w:r>
        <w:t>Receipt Pressure</w:t>
      </w:r>
      <w:bookmarkEnd w:id="89"/>
      <w:bookmarkEnd w:id="90"/>
      <w:r>
        <w:t xml:space="preserve"> </w:t>
      </w:r>
    </w:p>
    <w:p w:rsidR="00335DA8" w:rsidRDefault="00335DA8">
      <w:pPr>
        <w:pStyle w:val="NormalH2Indent"/>
      </w:pPr>
      <w:r>
        <w:t>The Network User will ensure that Gas delivered at any</w:t>
      </w:r>
      <w:r w:rsidR="00863F4E">
        <w:t xml:space="preserve"> User</w:t>
      </w:r>
      <w:r>
        <w:t xml:space="preserve"> Receipt Point by or for the account of the Network User is delivered at a pressure </w:t>
      </w:r>
      <w:r w:rsidR="00011568">
        <w:t xml:space="preserve">agreed in writing between the </w:t>
      </w:r>
      <w:r w:rsidR="00A012D3">
        <w:t xml:space="preserve">Envestra and the Network User </w:t>
      </w:r>
      <w:r>
        <w:t>for that Receipt Point</w:t>
      </w:r>
      <w:r w:rsidR="00793D50">
        <w:t xml:space="preserve">, or as </w:t>
      </w:r>
      <w:r w:rsidR="00A012D3">
        <w:t xml:space="preserve">specified </w:t>
      </w:r>
      <w:r>
        <w:t xml:space="preserve">from time to time by Envestra by notice given to the </w:t>
      </w:r>
      <w:r w:rsidR="007A74BF">
        <w:t xml:space="preserve">Network </w:t>
      </w:r>
      <w:r>
        <w:t xml:space="preserve">User. </w:t>
      </w:r>
    </w:p>
    <w:p w:rsidR="00335DA8" w:rsidRDefault="00B10ED9" w:rsidP="00804AE2">
      <w:pPr>
        <w:pStyle w:val="Heading2"/>
        <w:tabs>
          <w:tab w:val="clear" w:pos="1106"/>
          <w:tab w:val="num" w:pos="709"/>
        </w:tabs>
        <w:ind w:left="709" w:hanging="709"/>
      </w:pPr>
      <w:bookmarkStart w:id="91" w:name="_Toc353969199"/>
      <w:r>
        <w:lastRenderedPageBreak/>
        <w:t>Common Pressures</w:t>
      </w:r>
      <w:bookmarkEnd w:id="91"/>
    </w:p>
    <w:p w:rsidR="00335DA8" w:rsidRDefault="00335DA8">
      <w:pPr>
        <w:pStyle w:val="NormalH2Indent"/>
      </w:pPr>
      <w:r>
        <w:t xml:space="preserve">Envestra may not specify </w:t>
      </w:r>
      <w:r w:rsidR="00B10ED9">
        <w:t xml:space="preserve">different </w:t>
      </w:r>
      <w:r>
        <w:t>pressures for Receipt Point</w:t>
      </w:r>
      <w:r w:rsidR="00B10ED9">
        <w:t>s</w:t>
      </w:r>
      <w:r>
        <w:t xml:space="preserve"> pursuant to </w:t>
      </w:r>
      <w:r w:rsidR="00654F6C">
        <w:t>sub-</w:t>
      </w:r>
      <w:r>
        <w:t xml:space="preserve">clause </w:t>
      </w:r>
      <w:r w:rsidR="009E0B6A">
        <w:fldChar w:fldCharType="begin"/>
      </w:r>
      <w:r w:rsidR="00F73922">
        <w:instrText xml:space="preserve"> REF _Ref302124003 \r \h </w:instrText>
      </w:r>
      <w:r w:rsidR="009E0B6A">
        <w:fldChar w:fldCharType="separate"/>
      </w:r>
      <w:r w:rsidR="00AF3FCF">
        <w:t>13.1</w:t>
      </w:r>
      <w:r w:rsidR="009E0B6A">
        <w:fldChar w:fldCharType="end"/>
      </w:r>
      <w:r>
        <w:t xml:space="preserve"> </w:t>
      </w:r>
      <w:r w:rsidR="00B10ED9">
        <w:t>other than</w:t>
      </w:r>
      <w:r>
        <w:t xml:space="preserve">: </w:t>
      </w:r>
    </w:p>
    <w:p w:rsidR="00335DA8" w:rsidRDefault="00335DA8" w:rsidP="00C32F7A">
      <w:pPr>
        <w:pStyle w:val="NormalH2Indent-alpha"/>
        <w:numPr>
          <w:ilvl w:val="0"/>
          <w:numId w:val="10"/>
        </w:numPr>
      </w:pPr>
      <w:r>
        <w:t xml:space="preserve">on grounds that relate to the technical, physical or practical limitations of that Receipt Point or any other Receipt Point or the Network (or any part of it); or </w:t>
      </w:r>
    </w:p>
    <w:p w:rsidR="00863F4E" w:rsidRDefault="00335DA8" w:rsidP="00C32F7A">
      <w:pPr>
        <w:pStyle w:val="NormalH2Indent-alpha"/>
        <w:numPr>
          <w:ilvl w:val="0"/>
          <w:numId w:val="10"/>
        </w:numPr>
      </w:pPr>
      <w:r>
        <w:t>on grounds that relate to the safe and efficient operation of the Network (or any part of it)</w:t>
      </w:r>
      <w:r w:rsidR="00863F4E">
        <w:t>; or</w:t>
      </w:r>
    </w:p>
    <w:p w:rsidR="00335DA8" w:rsidRDefault="00863F4E" w:rsidP="00C32F7A">
      <w:pPr>
        <w:pStyle w:val="NormalH2Indent-alpha"/>
        <w:numPr>
          <w:ilvl w:val="0"/>
          <w:numId w:val="10"/>
        </w:numPr>
      </w:pPr>
      <w:r>
        <w:t>on grounds that relate to the operational integrity of the Network (</w:t>
      </w:r>
      <w:r w:rsidR="005314C1">
        <w:t>i</w:t>
      </w:r>
      <w:r>
        <w:t>ncluding, but without limitation, the need for Envestra to maintain pressures at any DP in order to comply with its obligations under any law or contract or in order to maintain deliveries of Gas at any DP)</w:t>
      </w:r>
      <w:r w:rsidR="00AD60B1">
        <w:t>.</w:t>
      </w:r>
      <w:r w:rsidR="00335DA8">
        <w:t xml:space="preserve"> </w:t>
      </w:r>
    </w:p>
    <w:p w:rsidR="00335DA8" w:rsidRDefault="00AD60B1" w:rsidP="00804AE2">
      <w:pPr>
        <w:pStyle w:val="Heading2"/>
        <w:tabs>
          <w:tab w:val="clear" w:pos="1106"/>
          <w:tab w:val="num" w:pos="709"/>
        </w:tabs>
        <w:ind w:left="709" w:hanging="709"/>
      </w:pPr>
      <w:bookmarkStart w:id="92" w:name="_Toc353969200"/>
      <w:r>
        <w:t>Pressure Management</w:t>
      </w:r>
      <w:bookmarkEnd w:id="92"/>
    </w:p>
    <w:p w:rsidR="00335DA8" w:rsidRDefault="00335DA8">
      <w:pPr>
        <w:pStyle w:val="NormalH2Indent"/>
      </w:pPr>
      <w:r>
        <w:t>If the pressure of Gas delivered at any Receipt Point</w:t>
      </w:r>
      <w:r w:rsidR="00AD60B1">
        <w:t xml:space="preserve"> (whether a User Receipt Point or not)</w:t>
      </w:r>
      <w:r>
        <w:t xml:space="preserve"> is not within the limits specified for that Receipt Point by Envestra, Envestra may curtail or interrupt deliveries through any Receipt Point or any DP, or flare or release Gas in the Network or take whatever other steps Envestra considers necessary or desirable to increase or reduce the pressure of Gas</w:t>
      </w:r>
      <w:r w:rsidR="00AD60B1">
        <w:t xml:space="preserve"> at any Receipt Point or any DP or at any other point</w:t>
      </w:r>
      <w:r>
        <w:t xml:space="preserve"> within the Network or to avoid any threat to any person or property. </w:t>
      </w:r>
    </w:p>
    <w:p w:rsidR="004107C4" w:rsidRDefault="004107C4" w:rsidP="00804AE2">
      <w:pPr>
        <w:pStyle w:val="Heading2"/>
        <w:tabs>
          <w:tab w:val="clear" w:pos="1106"/>
          <w:tab w:val="num" w:pos="709"/>
        </w:tabs>
        <w:ind w:left="709" w:hanging="709"/>
      </w:pPr>
      <w:bookmarkStart w:id="93" w:name="_Toc353969201"/>
      <w:r>
        <w:t>Other Users</w:t>
      </w:r>
      <w:bookmarkEnd w:id="93"/>
    </w:p>
    <w:p w:rsidR="004107C4" w:rsidRDefault="00787EB2" w:rsidP="002B3EE2">
      <w:pPr>
        <w:pStyle w:val="NormalH2Indent"/>
      </w:pPr>
      <w:r>
        <w:t xml:space="preserve">Subject to </w:t>
      </w:r>
      <w:r w:rsidR="00654F6C">
        <w:t>sub-</w:t>
      </w:r>
      <w:r>
        <w:t xml:space="preserve">clause </w:t>
      </w:r>
      <w:r w:rsidR="007539C7">
        <w:fldChar w:fldCharType="begin"/>
      </w:r>
      <w:r w:rsidR="007539C7">
        <w:instrText xml:space="preserve"> REF _Ref302124024 \r \h  \* MERGEFORMAT </w:instrText>
      </w:r>
      <w:r w:rsidR="007539C7">
        <w:fldChar w:fldCharType="separate"/>
      </w:r>
      <w:r w:rsidR="00AF3FCF">
        <w:t>13.5</w:t>
      </w:r>
      <w:r w:rsidR="007539C7">
        <w:fldChar w:fldCharType="end"/>
      </w:r>
      <w:r>
        <w:t xml:space="preserve">, </w:t>
      </w:r>
      <w:r w:rsidR="004107C4">
        <w:t>Envestra will have no liability to the Network User for any loss</w:t>
      </w:r>
      <w:r w:rsidR="005314C1">
        <w:t>, cost, expense or damage the N</w:t>
      </w:r>
      <w:r w:rsidR="004107C4">
        <w:t>etwork User might suffer or incur because Gas is delivered at any Receipt Point (by someone other than Envestra) at a pressure which is outside the limits required by the Agreement.</w:t>
      </w:r>
    </w:p>
    <w:p w:rsidR="00787EB2" w:rsidRDefault="00787EB2" w:rsidP="00804AE2">
      <w:pPr>
        <w:pStyle w:val="Heading2"/>
        <w:tabs>
          <w:tab w:val="clear" w:pos="1106"/>
          <w:tab w:val="num" w:pos="709"/>
        </w:tabs>
        <w:ind w:left="709" w:hanging="709"/>
      </w:pPr>
      <w:bookmarkStart w:id="94" w:name="_Ref302124024"/>
      <w:bookmarkStart w:id="95" w:name="_Toc353969202"/>
      <w:r>
        <w:t>Prevention</w:t>
      </w:r>
      <w:bookmarkEnd w:id="94"/>
      <w:bookmarkEnd w:id="95"/>
    </w:p>
    <w:p w:rsidR="00787EB2" w:rsidRPr="00BF206E" w:rsidRDefault="00787EB2" w:rsidP="002B3EE2">
      <w:pPr>
        <w:pStyle w:val="NormalH2Indent"/>
      </w:pPr>
      <w:r>
        <w:t xml:space="preserve">If Envestra becomes aware that Gas is being delivered into the Network at a pressure which is outside the limits required by the Agreement then Envestra will take </w:t>
      </w:r>
      <w:r w:rsidR="00A2577D">
        <w:t xml:space="preserve">whatever reasonable </w:t>
      </w:r>
      <w:r>
        <w:t xml:space="preserve">steps </w:t>
      </w:r>
      <w:r w:rsidR="00A2577D">
        <w:t>it is able to take in the circumstances to prevent Gas being delivered into the Network at pressures outside those limits</w:t>
      </w:r>
      <w:r>
        <w:t xml:space="preserve">. </w:t>
      </w:r>
    </w:p>
    <w:p w:rsidR="00335DA8" w:rsidRDefault="00335DA8">
      <w:pPr>
        <w:pStyle w:val="Heading1"/>
      </w:pPr>
      <w:bookmarkStart w:id="96" w:name="_Ref308620849"/>
      <w:bookmarkStart w:id="97" w:name="_Toc353969203"/>
      <w:r>
        <w:t>DELIVERY PRESSURES</w:t>
      </w:r>
      <w:bookmarkEnd w:id="96"/>
      <w:bookmarkEnd w:id="97"/>
      <w:r>
        <w:t xml:space="preserve"> </w:t>
      </w:r>
    </w:p>
    <w:p w:rsidR="00335DA8" w:rsidRDefault="00335DA8" w:rsidP="00804AE2">
      <w:pPr>
        <w:pStyle w:val="Heading2"/>
        <w:tabs>
          <w:tab w:val="clear" w:pos="1106"/>
          <w:tab w:val="num" w:pos="709"/>
        </w:tabs>
        <w:ind w:left="709" w:hanging="709"/>
      </w:pPr>
      <w:bookmarkStart w:id="98" w:name="_Ref302124055"/>
      <w:bookmarkStart w:id="99" w:name="_Ref302124075"/>
      <w:bookmarkStart w:id="100" w:name="_Toc353969204"/>
      <w:r>
        <w:t>Delivery Pressure</w:t>
      </w:r>
      <w:bookmarkEnd w:id="98"/>
      <w:bookmarkEnd w:id="99"/>
      <w:bookmarkEnd w:id="100"/>
      <w:r>
        <w:t xml:space="preserve"> </w:t>
      </w:r>
    </w:p>
    <w:p w:rsidR="00335DA8" w:rsidRDefault="00335DA8">
      <w:pPr>
        <w:pStyle w:val="NormalH2Indent"/>
      </w:pPr>
      <w:r>
        <w:t xml:space="preserve">Subject to the Agreement, Envestra will ensure that Gas delivered at each User DP during the Term is at a pressure that is within the range of pressures prescribed by law and, to the extent permitted by law, at a pressure (or within a range of pressures) agreed between Envestra and the Network User in relation to that DP.  </w:t>
      </w:r>
    </w:p>
    <w:p w:rsidR="00335DA8" w:rsidRDefault="00335DA8" w:rsidP="00804AE2">
      <w:pPr>
        <w:pStyle w:val="Heading2"/>
        <w:tabs>
          <w:tab w:val="clear" w:pos="1106"/>
          <w:tab w:val="num" w:pos="709"/>
        </w:tabs>
        <w:ind w:left="709" w:hanging="709"/>
      </w:pPr>
      <w:bookmarkStart w:id="101" w:name="_Ref302124092"/>
      <w:bookmarkStart w:id="102" w:name="_Ref302124110"/>
      <w:bookmarkStart w:id="103" w:name="_Toc353969205"/>
      <w:r>
        <w:t>Exclusion of Liability</w:t>
      </w:r>
      <w:bookmarkEnd w:id="101"/>
      <w:bookmarkEnd w:id="102"/>
      <w:bookmarkEnd w:id="103"/>
      <w:r>
        <w:t xml:space="preserve"> </w:t>
      </w:r>
    </w:p>
    <w:p w:rsidR="00335DA8" w:rsidRDefault="00335DA8">
      <w:pPr>
        <w:pStyle w:val="NormalH2Indent"/>
      </w:pPr>
      <w:r>
        <w:t xml:space="preserve">Envestra will not breach its obligations under </w:t>
      </w:r>
      <w:r w:rsidR="00654F6C">
        <w:t>sub-</w:t>
      </w:r>
      <w:r>
        <w:t xml:space="preserve">clause </w:t>
      </w:r>
      <w:r w:rsidR="009E0B6A">
        <w:fldChar w:fldCharType="begin"/>
      </w:r>
      <w:r w:rsidR="001676E9">
        <w:instrText xml:space="preserve"> REF _Ref302124055 \r \h </w:instrText>
      </w:r>
      <w:r w:rsidR="009E0B6A">
        <w:fldChar w:fldCharType="separate"/>
      </w:r>
      <w:r w:rsidR="00AF3FCF">
        <w:t>14.1</w:t>
      </w:r>
      <w:r w:rsidR="009E0B6A">
        <w:fldChar w:fldCharType="end"/>
      </w:r>
      <w:r>
        <w:t xml:space="preserve"> where its failure to comply with that </w:t>
      </w:r>
      <w:r w:rsidR="00654F6C">
        <w:t>sub-</w:t>
      </w:r>
      <w:r>
        <w:t xml:space="preserve">clause is due to:  </w:t>
      </w:r>
    </w:p>
    <w:p w:rsidR="00335DA8" w:rsidRDefault="00335DA8" w:rsidP="00C32F7A">
      <w:pPr>
        <w:pStyle w:val="NormalH2Indent-alpha"/>
        <w:numPr>
          <w:ilvl w:val="0"/>
          <w:numId w:val="11"/>
        </w:numPr>
      </w:pPr>
      <w:r>
        <w:t xml:space="preserve">the technical, practical and physical limitations of the Network; </w:t>
      </w:r>
    </w:p>
    <w:p w:rsidR="00335DA8" w:rsidRDefault="00335DA8" w:rsidP="00C32F7A">
      <w:pPr>
        <w:pStyle w:val="NormalH2Indent-alpha"/>
        <w:numPr>
          <w:ilvl w:val="0"/>
          <w:numId w:val="11"/>
        </w:numPr>
      </w:pPr>
      <w:r>
        <w:t xml:space="preserve">the fact that insufficient Gas is delivered into the Network; or </w:t>
      </w:r>
    </w:p>
    <w:p w:rsidR="00335DA8" w:rsidRDefault="00335DA8" w:rsidP="00C32F7A">
      <w:pPr>
        <w:pStyle w:val="NormalH2Indent-alpha"/>
        <w:numPr>
          <w:ilvl w:val="0"/>
          <w:numId w:val="11"/>
        </w:numPr>
      </w:pPr>
      <w:r>
        <w:t>the fact that Gas is delivered into the Network</w:t>
      </w:r>
      <w:r w:rsidR="004107C4">
        <w:t xml:space="preserve"> (whether by or </w:t>
      </w:r>
      <w:r w:rsidR="005314C1">
        <w:t>for the account of the Network U</w:t>
      </w:r>
      <w:r w:rsidR="004107C4">
        <w:t>ser or by or for the account of any other person)</w:t>
      </w:r>
      <w:r>
        <w:t xml:space="preserve"> at pressures outside the limits </w:t>
      </w:r>
      <w:r w:rsidR="004107C4">
        <w:t>required by the Agreement.</w:t>
      </w:r>
      <w:r>
        <w:t xml:space="preserve"> </w:t>
      </w:r>
    </w:p>
    <w:p w:rsidR="00335DA8" w:rsidRDefault="00335DA8">
      <w:pPr>
        <w:pStyle w:val="NormalH2Indent"/>
      </w:pPr>
      <w:r w:rsidRPr="00CB40DA">
        <w:lastRenderedPageBreak/>
        <w:t>whether or not Envestra knew, or ought to have known, of those facts or matters at any time before, on or after the Start Date</w:t>
      </w:r>
      <w:r w:rsidR="00650D8B">
        <w:t xml:space="preserve"> </w:t>
      </w:r>
      <w:r w:rsidR="00476B72" w:rsidRPr="00476B72">
        <w:t>and the failure is not due to the negligent act or omission on the part of Envestra (or any officer, servant, agent, contractor or other person for whom Envestra is liable)</w:t>
      </w:r>
      <w:r w:rsidRPr="00CB40DA">
        <w:t>.</w:t>
      </w:r>
      <w:r>
        <w:t xml:space="preserve"> </w:t>
      </w:r>
    </w:p>
    <w:p w:rsidR="00335DA8" w:rsidRDefault="00335DA8" w:rsidP="00804AE2">
      <w:pPr>
        <w:pStyle w:val="Heading2"/>
        <w:tabs>
          <w:tab w:val="clear" w:pos="1106"/>
          <w:tab w:val="num" w:pos="709"/>
        </w:tabs>
        <w:ind w:left="709" w:hanging="709"/>
      </w:pPr>
      <w:bookmarkStart w:id="104" w:name="_Ref302124126"/>
      <w:bookmarkStart w:id="105" w:name="_Toc353969206"/>
      <w:r>
        <w:t>No Implied Obligation</w:t>
      </w:r>
      <w:bookmarkEnd w:id="104"/>
      <w:bookmarkEnd w:id="105"/>
      <w:r>
        <w:t xml:space="preserve"> </w:t>
      </w:r>
    </w:p>
    <w:p w:rsidR="00335DA8" w:rsidRDefault="00335DA8">
      <w:pPr>
        <w:pStyle w:val="NormalH2Indent"/>
      </w:pPr>
      <w:r>
        <w:t xml:space="preserve">Nothing in </w:t>
      </w:r>
      <w:r w:rsidR="00654F6C">
        <w:t>sub-</w:t>
      </w:r>
      <w:r>
        <w:t xml:space="preserve">clauses </w:t>
      </w:r>
      <w:r w:rsidR="009E0B6A">
        <w:fldChar w:fldCharType="begin"/>
      </w:r>
      <w:r w:rsidR="001676E9">
        <w:instrText xml:space="preserve"> REF _Ref302124075 \r \h </w:instrText>
      </w:r>
      <w:r w:rsidR="009E0B6A">
        <w:fldChar w:fldCharType="separate"/>
      </w:r>
      <w:r w:rsidR="00AF3FCF">
        <w:t>14.1</w:t>
      </w:r>
      <w:r w:rsidR="009E0B6A">
        <w:fldChar w:fldCharType="end"/>
      </w:r>
      <w:r>
        <w:t xml:space="preserve"> or </w:t>
      </w:r>
      <w:r w:rsidR="009E0B6A">
        <w:fldChar w:fldCharType="begin"/>
      </w:r>
      <w:r w:rsidR="001676E9">
        <w:instrText xml:space="preserve"> REF _Ref302124092 \r \h </w:instrText>
      </w:r>
      <w:r w:rsidR="009E0B6A">
        <w:fldChar w:fldCharType="separate"/>
      </w:r>
      <w:r w:rsidR="00AF3FCF">
        <w:t>14.2</w:t>
      </w:r>
      <w:r w:rsidR="009E0B6A">
        <w:fldChar w:fldCharType="end"/>
      </w:r>
      <w:r>
        <w:t xml:space="preserve"> imposes any obligation on Envestra to take any steps to modify the technical, practical or physical limitations of the Network or to cause or procure the delivery of Gas into the Network or to ensure that Gas is delivered into the Network at pressures within the limits specified from time to time by Envestra. </w:t>
      </w:r>
    </w:p>
    <w:p w:rsidR="00335DA8" w:rsidRDefault="00335DA8" w:rsidP="00804AE2">
      <w:pPr>
        <w:pStyle w:val="Heading2"/>
        <w:tabs>
          <w:tab w:val="clear" w:pos="1106"/>
          <w:tab w:val="num" w:pos="709"/>
        </w:tabs>
        <w:ind w:left="709" w:hanging="709"/>
      </w:pPr>
      <w:bookmarkStart w:id="106" w:name="_Toc353969207"/>
      <w:r>
        <w:t>Other Legal Obligations</w:t>
      </w:r>
      <w:bookmarkEnd w:id="106"/>
      <w:r>
        <w:t xml:space="preserve"> </w:t>
      </w:r>
    </w:p>
    <w:p w:rsidR="00335DA8" w:rsidRDefault="00335DA8">
      <w:pPr>
        <w:pStyle w:val="NormalH2Indent"/>
      </w:pPr>
      <w:r>
        <w:t xml:space="preserve">Nothing in </w:t>
      </w:r>
      <w:r w:rsidR="00BF24A7">
        <w:t>sub-</w:t>
      </w:r>
      <w:r>
        <w:t xml:space="preserve">clauses </w:t>
      </w:r>
      <w:r w:rsidR="009E0B6A">
        <w:fldChar w:fldCharType="begin"/>
      </w:r>
      <w:r w:rsidR="001676E9">
        <w:instrText xml:space="preserve"> REF _Ref302124110 \r \h </w:instrText>
      </w:r>
      <w:r w:rsidR="009E0B6A">
        <w:fldChar w:fldCharType="separate"/>
      </w:r>
      <w:r w:rsidR="00AF3FCF">
        <w:t>14.2</w:t>
      </w:r>
      <w:r w:rsidR="009E0B6A">
        <w:fldChar w:fldCharType="end"/>
      </w:r>
      <w:r>
        <w:t xml:space="preserve"> or </w:t>
      </w:r>
      <w:r w:rsidR="009E0B6A">
        <w:fldChar w:fldCharType="begin"/>
      </w:r>
      <w:r w:rsidR="001676E9">
        <w:instrText xml:space="preserve"> REF _Ref302124126 \r \h </w:instrText>
      </w:r>
      <w:r w:rsidR="009E0B6A">
        <w:fldChar w:fldCharType="separate"/>
      </w:r>
      <w:r w:rsidR="00AF3FCF">
        <w:t>14.3</w:t>
      </w:r>
      <w:r w:rsidR="009E0B6A">
        <w:fldChar w:fldCharType="end"/>
      </w:r>
      <w:r>
        <w:t xml:space="preserve"> relieves Envestra of any obligations it might have under any applicable law. </w:t>
      </w:r>
    </w:p>
    <w:p w:rsidR="00335DA8" w:rsidRDefault="00335DA8">
      <w:pPr>
        <w:pStyle w:val="Heading1"/>
      </w:pPr>
      <w:bookmarkStart w:id="107" w:name="_Ref302124151"/>
      <w:bookmarkStart w:id="108" w:name="_Toc353969208"/>
      <w:r>
        <w:t>POSSESSION OF GAS AND RESPONSIBILITY</w:t>
      </w:r>
      <w:bookmarkEnd w:id="107"/>
      <w:bookmarkEnd w:id="108"/>
      <w:r>
        <w:t xml:space="preserve"> </w:t>
      </w:r>
    </w:p>
    <w:p w:rsidR="00335DA8" w:rsidRDefault="00335DA8" w:rsidP="00804AE2">
      <w:pPr>
        <w:pStyle w:val="Heading2"/>
        <w:tabs>
          <w:tab w:val="clear" w:pos="1106"/>
          <w:tab w:val="num" w:pos="709"/>
        </w:tabs>
        <w:ind w:left="709" w:hanging="709"/>
      </w:pPr>
      <w:bookmarkStart w:id="109" w:name="_Toc353969209"/>
      <w:r>
        <w:t>Control and Possession</w:t>
      </w:r>
      <w:bookmarkEnd w:id="109"/>
      <w:r>
        <w:t xml:space="preserve"> </w:t>
      </w:r>
    </w:p>
    <w:p w:rsidR="00335DA8" w:rsidRDefault="00335DA8">
      <w:pPr>
        <w:pStyle w:val="NormalH2Indent"/>
      </w:pPr>
      <w:r>
        <w:t xml:space="preserve">As between Envestra and the Network User: </w:t>
      </w:r>
    </w:p>
    <w:p w:rsidR="00335DA8" w:rsidRDefault="00335DA8" w:rsidP="00C32F7A">
      <w:pPr>
        <w:pStyle w:val="NormalH2Indent-alpha"/>
        <w:numPr>
          <w:ilvl w:val="0"/>
          <w:numId w:val="12"/>
        </w:numPr>
      </w:pPr>
      <w:r>
        <w:t xml:space="preserve">the Network User will be in control and possession of Gas prior to its delivery into the Network by or for the account of the Network User; </w:t>
      </w:r>
    </w:p>
    <w:p w:rsidR="00335DA8" w:rsidRDefault="00335DA8" w:rsidP="00C32F7A">
      <w:pPr>
        <w:pStyle w:val="NormalH2Indent-alpha"/>
        <w:numPr>
          <w:ilvl w:val="0"/>
          <w:numId w:val="12"/>
        </w:numPr>
      </w:pPr>
      <w:r>
        <w:t xml:space="preserve">the Network User will be in control and possession of Gas after its delivery out of the Network </w:t>
      </w:r>
      <w:r w:rsidR="00A012D3">
        <w:t>at any User DP</w:t>
      </w:r>
      <w:r>
        <w:t xml:space="preserve">; and </w:t>
      </w:r>
    </w:p>
    <w:p w:rsidR="00335DA8" w:rsidRDefault="00335DA8" w:rsidP="00C32F7A">
      <w:pPr>
        <w:pStyle w:val="NormalH2Indent-alpha"/>
        <w:numPr>
          <w:ilvl w:val="0"/>
          <w:numId w:val="12"/>
        </w:numPr>
      </w:pPr>
      <w:r>
        <w:t xml:space="preserve">Envestra will be in control and possession of Gas following its delivery into the Network and prior to its delivery out of the Network. </w:t>
      </w:r>
    </w:p>
    <w:p w:rsidR="00335DA8" w:rsidRDefault="00335DA8" w:rsidP="00804AE2">
      <w:pPr>
        <w:pStyle w:val="Heading2"/>
        <w:tabs>
          <w:tab w:val="clear" w:pos="1106"/>
          <w:tab w:val="num" w:pos="709"/>
        </w:tabs>
        <w:ind w:left="709" w:hanging="709"/>
      </w:pPr>
      <w:bookmarkStart w:id="110" w:name="_Toc353969210"/>
      <w:r>
        <w:t>No Responsibility before Receipt</w:t>
      </w:r>
      <w:bookmarkEnd w:id="110"/>
      <w:r>
        <w:t xml:space="preserve"> </w:t>
      </w:r>
    </w:p>
    <w:p w:rsidR="00335DA8" w:rsidRDefault="00335DA8">
      <w:pPr>
        <w:pStyle w:val="NormalH2Indent"/>
      </w:pPr>
      <w:r>
        <w:t xml:space="preserve">Envestra will have no responsibility or liability whatsoever with respect to any Gas before it is delivered into the Network. This </w:t>
      </w:r>
      <w:r w:rsidR="00BF24A7">
        <w:t>sub-</w:t>
      </w:r>
      <w:r>
        <w:t xml:space="preserve">clause will survive the termination of the Agreement. </w:t>
      </w:r>
    </w:p>
    <w:p w:rsidR="00335DA8" w:rsidRDefault="00335DA8" w:rsidP="00804AE2">
      <w:pPr>
        <w:pStyle w:val="Heading2"/>
        <w:tabs>
          <w:tab w:val="clear" w:pos="1106"/>
          <w:tab w:val="num" w:pos="709"/>
        </w:tabs>
        <w:ind w:left="709" w:hanging="709"/>
      </w:pPr>
      <w:bookmarkStart w:id="111" w:name="_Toc353969211"/>
      <w:r>
        <w:t>Limited Responsibility after Delivery</w:t>
      </w:r>
      <w:bookmarkEnd w:id="111"/>
      <w:r>
        <w:t xml:space="preserve"> </w:t>
      </w:r>
    </w:p>
    <w:p w:rsidR="00335DA8" w:rsidRDefault="00335DA8">
      <w:pPr>
        <w:pStyle w:val="NormalH2Indent"/>
      </w:pPr>
      <w:r>
        <w:t xml:space="preserve">To the extent permitted by law, Envestra will have no responsibility or liability whatsoever with respect to any Gas, after it is delivered out of the Network, on account of anything which may be done, happen or arise with respect to that Gas prior to receipt at any Receipt Point or after delivery at any DP, provided that Envestra has complied with its obligations pursuant to </w:t>
      </w:r>
      <w:r w:rsidR="002A50AE">
        <w:t>clause</w:t>
      </w:r>
      <w:r w:rsidR="00B6565E">
        <w:t xml:space="preserve"> </w:t>
      </w:r>
      <w:r w:rsidR="009E0B6A">
        <w:fldChar w:fldCharType="begin"/>
      </w:r>
      <w:r w:rsidR="00B6565E">
        <w:instrText xml:space="preserve"> REF _Ref308620849 \r \h </w:instrText>
      </w:r>
      <w:r w:rsidR="009E0B6A">
        <w:fldChar w:fldCharType="separate"/>
      </w:r>
      <w:r w:rsidR="00AF3FCF">
        <w:t>14</w:t>
      </w:r>
      <w:r w:rsidR="009E0B6A">
        <w:fldChar w:fldCharType="end"/>
      </w:r>
      <w:r>
        <w:t xml:space="preserve">. This </w:t>
      </w:r>
      <w:r w:rsidR="00BF24A7">
        <w:t>sub-</w:t>
      </w:r>
      <w:r>
        <w:t xml:space="preserve">clause will survive the termination of the Agreement. </w:t>
      </w:r>
    </w:p>
    <w:p w:rsidR="00335DA8" w:rsidRDefault="00335DA8">
      <w:pPr>
        <w:pStyle w:val="Heading1"/>
      </w:pPr>
      <w:bookmarkStart w:id="112" w:name="_Toc353969212"/>
      <w:r>
        <w:t>WARRANTIES AND TITLE TO GAS</w:t>
      </w:r>
      <w:bookmarkEnd w:id="112"/>
      <w:r>
        <w:t xml:space="preserve"> </w:t>
      </w:r>
    </w:p>
    <w:p w:rsidR="00335DA8" w:rsidRDefault="00335DA8" w:rsidP="00804AE2">
      <w:pPr>
        <w:pStyle w:val="Heading2"/>
        <w:tabs>
          <w:tab w:val="clear" w:pos="1106"/>
          <w:tab w:val="num" w:pos="709"/>
        </w:tabs>
        <w:ind w:left="709" w:hanging="709"/>
      </w:pPr>
      <w:bookmarkStart w:id="113" w:name="_Ref302124169"/>
      <w:bookmarkStart w:id="114" w:name="_Toc353969213"/>
      <w:r>
        <w:t>Warranty of Title to Gas</w:t>
      </w:r>
      <w:bookmarkEnd w:id="113"/>
      <w:bookmarkEnd w:id="114"/>
      <w:r>
        <w:t xml:space="preserve"> </w:t>
      </w:r>
    </w:p>
    <w:p w:rsidR="00335DA8" w:rsidRDefault="00335DA8">
      <w:pPr>
        <w:pStyle w:val="NormalH2Indent"/>
      </w:pPr>
      <w:r>
        <w:t xml:space="preserve">The Network User warrants that the Network User has good title to all Gas supplied to Envestra at each Receipt Point by or for the account of the Network User, free and clear of all mortgages, charges and other encumbrances and all other third party rights and claims in and to any Gas (other than any floating charge that has not become a fixed charge and that permits the Network User to sell or supply that Gas). The Network User also warrants that the Network User has the right to supply Gas at each Receipt Point for transportation by Envestra under the Agreement. </w:t>
      </w:r>
    </w:p>
    <w:p w:rsidR="00335DA8" w:rsidRDefault="00335DA8" w:rsidP="00804AE2">
      <w:pPr>
        <w:pStyle w:val="Heading2"/>
        <w:tabs>
          <w:tab w:val="clear" w:pos="1106"/>
          <w:tab w:val="num" w:pos="709"/>
        </w:tabs>
        <w:ind w:left="709" w:hanging="709"/>
      </w:pPr>
      <w:bookmarkStart w:id="115" w:name="_Toc353969214"/>
      <w:r>
        <w:lastRenderedPageBreak/>
        <w:t>Repetition of Warranties</w:t>
      </w:r>
      <w:bookmarkEnd w:id="115"/>
      <w:r>
        <w:t xml:space="preserve"> </w:t>
      </w:r>
    </w:p>
    <w:p w:rsidR="00335DA8" w:rsidRDefault="00335DA8">
      <w:pPr>
        <w:pStyle w:val="NormalH2Indent"/>
      </w:pPr>
      <w:r>
        <w:t xml:space="preserve">The warranties made by the Network User under </w:t>
      </w:r>
      <w:r w:rsidR="00BF24A7">
        <w:t>sub-</w:t>
      </w:r>
      <w:r>
        <w:t xml:space="preserve">clause </w:t>
      </w:r>
      <w:r w:rsidR="009E0B6A">
        <w:fldChar w:fldCharType="begin"/>
      </w:r>
      <w:r w:rsidR="00D739F2">
        <w:instrText xml:space="preserve"> REF _Ref302124169 \r \h </w:instrText>
      </w:r>
      <w:r w:rsidR="009E0B6A">
        <w:fldChar w:fldCharType="separate"/>
      </w:r>
      <w:r w:rsidR="00AF3FCF">
        <w:t>16.1</w:t>
      </w:r>
      <w:r w:rsidR="009E0B6A">
        <w:fldChar w:fldCharType="end"/>
      </w:r>
      <w:r>
        <w:t xml:space="preserve"> will be deemed to be repeated</w:t>
      </w:r>
      <w:r w:rsidR="00DE5FE7">
        <w:t xml:space="preserve"> and made</w:t>
      </w:r>
      <w:r w:rsidR="00D739F2">
        <w:t xml:space="preserve"> </w:t>
      </w:r>
      <w:r>
        <w:t xml:space="preserve">on each day on which Gas is delivered to or for the account of the Network User at any Receipt Point or any DP, by reference to the circumstances applicable on that day. </w:t>
      </w:r>
    </w:p>
    <w:p w:rsidR="00335DA8" w:rsidRDefault="00335DA8" w:rsidP="00804AE2">
      <w:pPr>
        <w:pStyle w:val="Heading2"/>
        <w:tabs>
          <w:tab w:val="clear" w:pos="1106"/>
          <w:tab w:val="num" w:pos="709"/>
        </w:tabs>
        <w:ind w:left="709" w:hanging="709"/>
      </w:pPr>
      <w:bookmarkStart w:id="116" w:name="_Toc353969215"/>
      <w:r>
        <w:t>Indemnity</w:t>
      </w:r>
      <w:bookmarkEnd w:id="116"/>
      <w:r>
        <w:t xml:space="preserve"> </w:t>
      </w:r>
    </w:p>
    <w:p w:rsidR="00335DA8" w:rsidRDefault="00335DA8">
      <w:pPr>
        <w:pStyle w:val="NormalH2Indent"/>
      </w:pPr>
      <w:r>
        <w:t xml:space="preserve">The Network User will indemnify Envestra against any loss, cost, expense or damage arising from or out of any breach by the Network User of any warranty made or deemed to be made by the Network User under the Agreement. </w:t>
      </w:r>
    </w:p>
    <w:p w:rsidR="00335DA8" w:rsidRDefault="00335DA8" w:rsidP="00804AE2">
      <w:pPr>
        <w:pStyle w:val="Heading2"/>
        <w:tabs>
          <w:tab w:val="clear" w:pos="1106"/>
          <w:tab w:val="num" w:pos="709"/>
        </w:tabs>
        <w:ind w:left="709" w:hanging="709"/>
      </w:pPr>
      <w:bookmarkStart w:id="117" w:name="_Toc353969216"/>
      <w:r>
        <w:t>Title</w:t>
      </w:r>
      <w:bookmarkEnd w:id="117"/>
      <w:r>
        <w:t xml:space="preserve"> </w:t>
      </w:r>
    </w:p>
    <w:p w:rsidR="00335DA8" w:rsidRDefault="00335DA8">
      <w:pPr>
        <w:pStyle w:val="NormalH2Indent"/>
      </w:pPr>
      <w:r>
        <w:t>Title to the Gas received by Envestra at any Receipt Point will not pass to Envestra</w:t>
      </w:r>
      <w:r w:rsidR="00DE5FE7">
        <w:t xml:space="preserve"> but, subject to the Agreement, will remain with the owner of that Gas.</w:t>
      </w:r>
      <w:r>
        <w:t xml:space="preserve"> </w:t>
      </w:r>
    </w:p>
    <w:p w:rsidR="00335DA8" w:rsidRDefault="00335DA8" w:rsidP="00804AE2">
      <w:pPr>
        <w:pStyle w:val="Heading2"/>
        <w:tabs>
          <w:tab w:val="clear" w:pos="1106"/>
          <w:tab w:val="num" w:pos="709"/>
        </w:tabs>
        <w:ind w:left="709" w:hanging="709"/>
      </w:pPr>
      <w:bookmarkStart w:id="118" w:name="_Toc353969217"/>
      <w:r>
        <w:t>Commingling of Gas</w:t>
      </w:r>
      <w:bookmarkEnd w:id="118"/>
      <w:r>
        <w:t xml:space="preserve"> </w:t>
      </w:r>
    </w:p>
    <w:p w:rsidR="00335DA8" w:rsidRDefault="00335DA8">
      <w:pPr>
        <w:pStyle w:val="NormalH2Indent"/>
      </w:pPr>
      <w:r>
        <w:t>The Gas delivered to Envestra at any Receipt Point</w:t>
      </w:r>
      <w:r w:rsidR="00DE5FE7">
        <w:t xml:space="preserve"> by or for the account of the </w:t>
      </w:r>
      <w:r w:rsidR="005314C1">
        <w:t>N</w:t>
      </w:r>
      <w:r w:rsidR="00DE5FE7">
        <w:t xml:space="preserve">etwork </w:t>
      </w:r>
      <w:r w:rsidR="005314C1">
        <w:t>U</w:t>
      </w:r>
      <w:r w:rsidR="00DE5FE7">
        <w:t>ser</w:t>
      </w:r>
      <w:r>
        <w:t xml:space="preserve"> may be commingled with other Gas in the Network</w:t>
      </w:r>
      <w:r w:rsidR="00DE5FE7">
        <w:t xml:space="preserve"> (including Gas owned by Envestra or by any other person)</w:t>
      </w:r>
      <w:r>
        <w:t xml:space="preserve">. Envestra will be entitled to deliver Gas in a commingled state to each User DP. </w:t>
      </w:r>
    </w:p>
    <w:p w:rsidR="008A6C34" w:rsidRDefault="00E60E79" w:rsidP="00804AE2">
      <w:pPr>
        <w:pStyle w:val="Heading2"/>
        <w:tabs>
          <w:tab w:val="clear" w:pos="1106"/>
          <w:tab w:val="num" w:pos="709"/>
        </w:tabs>
        <w:ind w:left="709" w:hanging="709"/>
      </w:pPr>
      <w:bookmarkStart w:id="119" w:name="_Toc353969218"/>
      <w:r>
        <w:t>No Obligation to Account</w:t>
      </w:r>
      <w:bookmarkEnd w:id="119"/>
    </w:p>
    <w:p w:rsidR="00E60E79" w:rsidRDefault="00E60E79" w:rsidP="002B3EE2">
      <w:pPr>
        <w:pStyle w:val="NormalH2Indent"/>
      </w:pPr>
      <w:r>
        <w:t xml:space="preserve">Envestra will have no responsibility to deliver any Gas to or for the account of the Network </w:t>
      </w:r>
      <w:r w:rsidR="005314C1">
        <w:t>U</w:t>
      </w:r>
      <w:r>
        <w:t xml:space="preserve">ser (or to otherwise account to the Network User for any Gas delivered into the Network by or for the account of the </w:t>
      </w:r>
      <w:r w:rsidR="005314C1">
        <w:t>N</w:t>
      </w:r>
      <w:r>
        <w:t>etwork User) other than by delivering Gas in accordance with Envestra’s obligations under the Agreement.</w:t>
      </w:r>
    </w:p>
    <w:p w:rsidR="00E60E79" w:rsidRDefault="00E60E79" w:rsidP="00804AE2">
      <w:pPr>
        <w:pStyle w:val="Heading2"/>
        <w:tabs>
          <w:tab w:val="clear" w:pos="1106"/>
          <w:tab w:val="num" w:pos="709"/>
        </w:tabs>
        <w:ind w:left="709" w:hanging="709"/>
      </w:pPr>
      <w:bookmarkStart w:id="120" w:name="_Toc353969219"/>
      <w:r>
        <w:t>Survival</w:t>
      </w:r>
      <w:bookmarkEnd w:id="120"/>
    </w:p>
    <w:p w:rsidR="00E60E79" w:rsidRPr="00E60E79" w:rsidRDefault="00E60E79" w:rsidP="002B3EE2">
      <w:pPr>
        <w:pStyle w:val="NormalH2Indent"/>
      </w:pPr>
      <w:r>
        <w:t>This clause will survive the termination of the Agreement.</w:t>
      </w:r>
    </w:p>
    <w:p w:rsidR="00335DA8" w:rsidRDefault="00335DA8">
      <w:pPr>
        <w:pStyle w:val="Heading1"/>
      </w:pPr>
      <w:bookmarkStart w:id="121" w:name="_Toc353969220"/>
      <w:r>
        <w:t>SUPPLY CURTAILMENT</w:t>
      </w:r>
      <w:bookmarkEnd w:id="121"/>
      <w:r>
        <w:t xml:space="preserve"> </w:t>
      </w:r>
    </w:p>
    <w:p w:rsidR="00335DA8" w:rsidRDefault="00335DA8" w:rsidP="00804AE2">
      <w:pPr>
        <w:pStyle w:val="Heading2"/>
        <w:tabs>
          <w:tab w:val="clear" w:pos="1106"/>
          <w:tab w:val="num" w:pos="709"/>
        </w:tabs>
        <w:ind w:left="709" w:hanging="709"/>
      </w:pPr>
      <w:bookmarkStart w:id="122" w:name="_Ref302124362"/>
      <w:bookmarkStart w:id="123" w:name="_Toc353969221"/>
      <w:r>
        <w:t xml:space="preserve">Right to </w:t>
      </w:r>
      <w:r w:rsidR="00520441">
        <w:t xml:space="preserve">Interrupt or </w:t>
      </w:r>
      <w:r>
        <w:t>Curtail</w:t>
      </w:r>
      <w:bookmarkEnd w:id="122"/>
      <w:bookmarkEnd w:id="123"/>
      <w:r>
        <w:t xml:space="preserve"> </w:t>
      </w:r>
    </w:p>
    <w:p w:rsidR="00335DA8" w:rsidRDefault="00335DA8" w:rsidP="00B6565E">
      <w:pPr>
        <w:pStyle w:val="NormalH2Indent-alpha"/>
        <w:numPr>
          <w:ilvl w:val="0"/>
          <w:numId w:val="0"/>
        </w:numPr>
        <w:ind w:left="680"/>
      </w:pPr>
      <w:r>
        <w:t xml:space="preserve">Subject to </w:t>
      </w:r>
      <w:r w:rsidR="00BF24A7">
        <w:t>sub-</w:t>
      </w:r>
      <w:r>
        <w:t xml:space="preserve">clauses </w:t>
      </w:r>
      <w:r w:rsidR="009E0B6A">
        <w:fldChar w:fldCharType="begin"/>
      </w:r>
      <w:r w:rsidR="00F42280">
        <w:instrText xml:space="preserve"> REF _Ref302124319 \r \h </w:instrText>
      </w:r>
      <w:r w:rsidR="009E0B6A">
        <w:fldChar w:fldCharType="separate"/>
      </w:r>
      <w:r w:rsidR="00AF3FCF">
        <w:t>17.2</w:t>
      </w:r>
      <w:r w:rsidR="009E0B6A">
        <w:fldChar w:fldCharType="end"/>
      </w:r>
      <w:r>
        <w:t xml:space="preserve"> and </w:t>
      </w:r>
      <w:r w:rsidR="009E0B6A">
        <w:fldChar w:fldCharType="begin"/>
      </w:r>
      <w:r w:rsidR="00F42280">
        <w:instrText xml:space="preserve"> REF _Ref302124341 \r \h </w:instrText>
      </w:r>
      <w:r w:rsidR="009E0B6A">
        <w:fldChar w:fldCharType="separate"/>
      </w:r>
      <w:r w:rsidR="00AF3FCF">
        <w:t>17.3</w:t>
      </w:r>
      <w:r w:rsidR="009E0B6A">
        <w:fldChar w:fldCharType="end"/>
      </w:r>
      <w:r w:rsidR="00055F80">
        <w:t xml:space="preserve"> and </w:t>
      </w:r>
      <w:r w:rsidR="00B6565E">
        <w:t>to the extent permitted by</w:t>
      </w:r>
      <w:r w:rsidR="00055F80">
        <w:t xml:space="preserve"> law</w:t>
      </w:r>
      <w:r>
        <w:t>, Envestra may interrupt or curtail deliveries of Gas through the Network</w:t>
      </w:r>
      <w:r w:rsidR="00055F80">
        <w:t xml:space="preserve"> at any time, including for a Planned Interruption or an Unplanned Interruption</w:t>
      </w:r>
      <w:r w:rsidR="002F2703">
        <w:t>.</w:t>
      </w:r>
      <w:r w:rsidR="0072206C">
        <w:rPr>
          <w:rStyle w:val="FootnoteReference"/>
        </w:rPr>
        <w:footnoteReference w:id="2"/>
      </w:r>
    </w:p>
    <w:p w:rsidR="00335DA8" w:rsidRDefault="00E60E79" w:rsidP="00804AE2">
      <w:pPr>
        <w:pStyle w:val="Heading2"/>
        <w:tabs>
          <w:tab w:val="clear" w:pos="1106"/>
          <w:tab w:val="num" w:pos="709"/>
        </w:tabs>
        <w:ind w:left="709" w:hanging="709"/>
      </w:pPr>
      <w:bookmarkStart w:id="124" w:name="_Ref302124319"/>
      <w:bookmarkStart w:id="125" w:name="_Toc353969222"/>
      <w:r>
        <w:t xml:space="preserve">Notice of </w:t>
      </w:r>
      <w:r w:rsidR="00055F80">
        <w:t xml:space="preserve">Interruption or </w:t>
      </w:r>
      <w:r>
        <w:t>Curtailment</w:t>
      </w:r>
      <w:bookmarkEnd w:id="124"/>
      <w:bookmarkEnd w:id="125"/>
      <w:r w:rsidR="00335DA8">
        <w:t xml:space="preserve"> </w:t>
      </w:r>
    </w:p>
    <w:p w:rsidR="00335DA8" w:rsidRDefault="00335DA8">
      <w:pPr>
        <w:pStyle w:val="NormalH2Indent"/>
      </w:pPr>
      <w:r>
        <w:t xml:space="preserve">Envestra will give the Network User </w:t>
      </w:r>
      <w:r w:rsidR="00055F80">
        <w:t>and/or the relevant Shared Customers</w:t>
      </w:r>
      <w:r>
        <w:t xml:space="preserve"> such notice as is required by law whenever Envestra proposes to interrupt or curtail deliveries of Gas </w:t>
      </w:r>
      <w:r w:rsidR="00A012D3">
        <w:t>at any User DP</w:t>
      </w:r>
      <w:r w:rsidR="00E60E79">
        <w:t>.</w:t>
      </w:r>
    </w:p>
    <w:p w:rsidR="00335DA8" w:rsidRDefault="00335DA8" w:rsidP="00804AE2">
      <w:pPr>
        <w:pStyle w:val="Heading2"/>
        <w:tabs>
          <w:tab w:val="clear" w:pos="1106"/>
          <w:tab w:val="num" w:pos="709"/>
        </w:tabs>
        <w:ind w:left="709" w:hanging="709"/>
      </w:pPr>
      <w:bookmarkStart w:id="126" w:name="_Ref302124341"/>
      <w:bookmarkStart w:id="127" w:name="_Ref302124386"/>
      <w:bookmarkStart w:id="128" w:name="_Toc353969223"/>
      <w:r>
        <w:lastRenderedPageBreak/>
        <w:t>Order of Priority</w:t>
      </w:r>
      <w:bookmarkEnd w:id="126"/>
      <w:bookmarkEnd w:id="127"/>
      <w:bookmarkEnd w:id="128"/>
      <w:r>
        <w:t xml:space="preserve"> </w:t>
      </w:r>
    </w:p>
    <w:p w:rsidR="00335DA8" w:rsidRDefault="00335DA8">
      <w:pPr>
        <w:pStyle w:val="NormalH2Indent"/>
      </w:pPr>
      <w:r>
        <w:t xml:space="preserve">If Envestra proposes to interrupt or curtail deliveries of Gas pursuant to </w:t>
      </w:r>
      <w:r w:rsidR="00BF24A7">
        <w:t>sub-</w:t>
      </w:r>
      <w:r>
        <w:t xml:space="preserve">clause </w:t>
      </w:r>
      <w:r w:rsidR="009E0B6A">
        <w:fldChar w:fldCharType="begin"/>
      </w:r>
      <w:r w:rsidR="00F42280">
        <w:instrText xml:space="preserve"> REF _Ref302124362 \r \h </w:instrText>
      </w:r>
      <w:r w:rsidR="009E0B6A">
        <w:fldChar w:fldCharType="separate"/>
      </w:r>
      <w:r w:rsidR="00AF3FCF">
        <w:t>17.1</w:t>
      </w:r>
      <w:r w:rsidR="009E0B6A">
        <w:fldChar w:fldCharType="end"/>
      </w:r>
      <w:r>
        <w:t xml:space="preserve"> then, to the extent that it is practicable to do so</w:t>
      </w:r>
      <w:r w:rsidR="00F5574A">
        <w:t xml:space="preserve"> (having regard to the reasons for the interruption or curtailment, the intended objective of the interruption or curtailment and any other relevant circumstances)</w:t>
      </w:r>
      <w:r>
        <w:t xml:space="preserve">, Envestra will endeavour to interrupt or curtail deliveries in the following descending order of priority: </w:t>
      </w:r>
    </w:p>
    <w:p w:rsidR="00335DA8" w:rsidRDefault="00335DA8" w:rsidP="00097390">
      <w:pPr>
        <w:pStyle w:val="NormalH2Indent-alpha"/>
        <w:numPr>
          <w:ilvl w:val="0"/>
          <w:numId w:val="45"/>
        </w:numPr>
      </w:pPr>
      <w:r>
        <w:t>Interruptible DPs</w:t>
      </w:r>
      <w:r w:rsidR="008B2BDD">
        <w:t>, being any DPs w</w:t>
      </w:r>
      <w:r w:rsidR="00793D50">
        <w:t>here</w:t>
      </w:r>
      <w:r w:rsidR="008B2BDD">
        <w:t xml:space="preserve"> Envestra has an arrangement that permits Envestra to interrupt or curtail the delivery of Gas</w:t>
      </w:r>
      <w:r w:rsidR="00335D28">
        <w:t xml:space="preserve"> at that DP</w:t>
      </w:r>
      <w:r w:rsidR="004B7409">
        <w:t>, in the relevant circumstances,</w:t>
      </w:r>
      <w:r w:rsidR="00335D28">
        <w:t xml:space="preserve"> in priority to other DPs</w:t>
      </w:r>
      <w:r>
        <w:t xml:space="preserve">; </w:t>
      </w:r>
    </w:p>
    <w:p w:rsidR="00335DA8" w:rsidRDefault="00335DA8" w:rsidP="00097390">
      <w:pPr>
        <w:pStyle w:val="NormalH2Indent-alpha"/>
      </w:pPr>
      <w:r>
        <w:t xml:space="preserve">Demand DPs with alternative fuel sources; </w:t>
      </w:r>
    </w:p>
    <w:p w:rsidR="00335DA8" w:rsidRDefault="00335DA8" w:rsidP="00C32F7A">
      <w:pPr>
        <w:pStyle w:val="NormalH2Indent-alpha"/>
      </w:pPr>
      <w:r>
        <w:t xml:space="preserve">Demand DPs with the ability to shut down their plant or operations with minimal disruption; </w:t>
      </w:r>
    </w:p>
    <w:p w:rsidR="00335DA8" w:rsidRDefault="00335DA8" w:rsidP="00C32F7A">
      <w:pPr>
        <w:pStyle w:val="NormalH2Indent-alpha"/>
      </w:pPr>
      <w:r>
        <w:t xml:space="preserve">Demand DPs which are capable of releasing the greatest capacity to that part or parts of the Network in respect of which load shedding is required; </w:t>
      </w:r>
    </w:p>
    <w:p w:rsidR="00335DA8" w:rsidRDefault="00335DA8" w:rsidP="00C32F7A">
      <w:pPr>
        <w:pStyle w:val="NormalH2Indent-alpha"/>
      </w:pPr>
      <w:r>
        <w:t xml:space="preserve">other Demand DPs; </w:t>
      </w:r>
    </w:p>
    <w:p w:rsidR="00335DA8" w:rsidRDefault="00A012D3" w:rsidP="00F5574A">
      <w:pPr>
        <w:pStyle w:val="NormalH2Indent-alpha"/>
      </w:pPr>
      <w:r>
        <w:t>n</w:t>
      </w:r>
      <w:r w:rsidR="00524C45">
        <w:t xml:space="preserve">on-Residential </w:t>
      </w:r>
      <w:r w:rsidR="00335DA8">
        <w:t xml:space="preserve">DPs; </w:t>
      </w:r>
    </w:p>
    <w:p w:rsidR="00335DA8" w:rsidRDefault="000F1174" w:rsidP="00C32F7A">
      <w:pPr>
        <w:pStyle w:val="NormalH2Indent-alpha"/>
      </w:pPr>
      <w:r>
        <w:t>Residential</w:t>
      </w:r>
      <w:r w:rsidR="00335DA8">
        <w:t xml:space="preserve"> DPs; </w:t>
      </w:r>
    </w:p>
    <w:p w:rsidR="00335DA8" w:rsidRDefault="00335DA8" w:rsidP="00C32F7A">
      <w:pPr>
        <w:pStyle w:val="NormalH2Indent-alpha"/>
      </w:pPr>
      <w:r>
        <w:t xml:space="preserve">emergency or essential services (such as hospitals). </w:t>
      </w:r>
    </w:p>
    <w:p w:rsidR="00335DA8" w:rsidRDefault="00335DA8">
      <w:pPr>
        <w:pStyle w:val="NormalH2Indent"/>
      </w:pPr>
      <w:r>
        <w:t xml:space="preserve">Where two or more DPs fall within a particular category specified in this </w:t>
      </w:r>
      <w:r w:rsidR="00BF24A7">
        <w:t>sub-</w:t>
      </w:r>
      <w:r>
        <w:t xml:space="preserve">clause, Envestra may interrupt or curtail deliveries to those DPs in such order as Envestra determines having regard to the relevant circumstances. </w:t>
      </w:r>
      <w:r w:rsidR="00650D8B">
        <w:t xml:space="preserve">  Envestra will not select which of those DPs to curtail or interrupt based on the identity of the Network User.</w:t>
      </w:r>
    </w:p>
    <w:p w:rsidR="00335DA8" w:rsidRDefault="00335DA8" w:rsidP="00804AE2">
      <w:pPr>
        <w:pStyle w:val="Heading2"/>
        <w:tabs>
          <w:tab w:val="clear" w:pos="1106"/>
          <w:tab w:val="num" w:pos="709"/>
        </w:tabs>
        <w:ind w:left="709" w:hanging="709"/>
      </w:pPr>
      <w:bookmarkStart w:id="129" w:name="_Toc353969224"/>
      <w:r>
        <w:t>Categorisat</w:t>
      </w:r>
      <w:r w:rsidR="00793D50">
        <w:t>i</w:t>
      </w:r>
      <w:r>
        <w:t>on of Delivery Points</w:t>
      </w:r>
      <w:bookmarkEnd w:id="129"/>
      <w:r>
        <w:t xml:space="preserve"> </w:t>
      </w:r>
    </w:p>
    <w:p w:rsidR="00335DA8" w:rsidRDefault="00335DA8">
      <w:pPr>
        <w:pStyle w:val="NormalH2Indent"/>
      </w:pPr>
      <w:r>
        <w:t xml:space="preserve">For the purposes of </w:t>
      </w:r>
      <w:r w:rsidR="00BF24A7">
        <w:t>sub-</w:t>
      </w:r>
      <w:r>
        <w:t xml:space="preserve">clause </w:t>
      </w:r>
      <w:r w:rsidR="009E0B6A">
        <w:fldChar w:fldCharType="begin"/>
      </w:r>
      <w:r w:rsidR="00F42280">
        <w:instrText xml:space="preserve"> REF _Ref302124386 \r \h </w:instrText>
      </w:r>
      <w:r w:rsidR="009E0B6A">
        <w:fldChar w:fldCharType="separate"/>
      </w:r>
      <w:r w:rsidR="00AF3FCF">
        <w:t>17.3</w:t>
      </w:r>
      <w:r w:rsidR="009E0B6A">
        <w:fldChar w:fldCharType="end"/>
      </w:r>
      <w:r>
        <w:t xml:space="preserve">, Envestra will determine, in good faith, into which category any particular DP falls, based on its actual knowledge of the DP. Envestra’s determination will bind the Network User. If reasonably requested by the Network User, Envestra will provide the Network User with an explanation for Envestra's determination under this </w:t>
      </w:r>
      <w:r w:rsidR="00BF24A7">
        <w:t>sub-</w:t>
      </w:r>
      <w:r>
        <w:t xml:space="preserve">clause. </w:t>
      </w:r>
    </w:p>
    <w:p w:rsidR="00335DA8" w:rsidRDefault="00335DA8" w:rsidP="00804AE2">
      <w:pPr>
        <w:pStyle w:val="Heading2"/>
        <w:tabs>
          <w:tab w:val="clear" w:pos="1106"/>
          <w:tab w:val="num" w:pos="709"/>
        </w:tabs>
        <w:ind w:left="709" w:hanging="709"/>
      </w:pPr>
      <w:bookmarkStart w:id="130" w:name="_Ref302124410"/>
      <w:bookmarkStart w:id="131" w:name="_Toc353969225"/>
      <w:r>
        <w:t>Network User Information</w:t>
      </w:r>
      <w:bookmarkEnd w:id="130"/>
      <w:bookmarkEnd w:id="131"/>
      <w:r>
        <w:t xml:space="preserve"> </w:t>
      </w:r>
    </w:p>
    <w:p w:rsidR="00335DA8" w:rsidRDefault="00335DA8">
      <w:pPr>
        <w:pStyle w:val="NormalH2Indent"/>
      </w:pPr>
      <w:r>
        <w:t xml:space="preserve">The Network User must give Envestra whatever information Envestra reasonably requests from time to time to enable Envestra to interrupt or curtail deliveries of Gas pursuant to the Agreement. That information may include (but is not limited to) emergency contact details for the Network User </w:t>
      </w:r>
      <w:r w:rsidR="007C31DF">
        <w:t>(</w:t>
      </w:r>
      <w:r w:rsidR="00097390">
        <w:t>or</w:t>
      </w:r>
      <w:r w:rsidR="007C31DF">
        <w:t>, if the Network User is a Gas Retailer, the Network User or</w:t>
      </w:r>
      <w:r w:rsidR="00097390">
        <w:t xml:space="preserve"> any</w:t>
      </w:r>
      <w:r>
        <w:t xml:space="preserve"> </w:t>
      </w:r>
      <w:r w:rsidR="0072206C">
        <w:t>Shared Customer</w:t>
      </w:r>
      <w:r w:rsidR="007C31DF">
        <w:t>)</w:t>
      </w:r>
      <w:r>
        <w:t xml:space="preserve">.  </w:t>
      </w:r>
    </w:p>
    <w:p w:rsidR="00335DA8" w:rsidRDefault="00335DA8" w:rsidP="00804AE2">
      <w:pPr>
        <w:pStyle w:val="Heading2"/>
        <w:tabs>
          <w:tab w:val="clear" w:pos="1106"/>
          <w:tab w:val="num" w:pos="709"/>
        </w:tabs>
        <w:ind w:left="709" w:hanging="709"/>
      </w:pPr>
      <w:bookmarkStart w:id="132" w:name="_Toc353969226"/>
      <w:r>
        <w:t>Updates</w:t>
      </w:r>
      <w:bookmarkEnd w:id="132"/>
      <w:r>
        <w:t xml:space="preserve"> </w:t>
      </w:r>
    </w:p>
    <w:p w:rsidR="00335DA8" w:rsidRDefault="00335DA8">
      <w:pPr>
        <w:pStyle w:val="NormalH2Indent"/>
      </w:pPr>
      <w:r>
        <w:t xml:space="preserve">The Network User must give Envestra whatever additional information is necessary from time to time to ensure that all information given to Envestra pursuant to </w:t>
      </w:r>
      <w:r w:rsidR="00BF24A7">
        <w:t>sub-</w:t>
      </w:r>
      <w:r>
        <w:t xml:space="preserve">clause </w:t>
      </w:r>
      <w:r w:rsidR="009E0B6A">
        <w:fldChar w:fldCharType="begin"/>
      </w:r>
      <w:r w:rsidR="002E06FA">
        <w:instrText xml:space="preserve"> REF _Ref302124410 \r \h </w:instrText>
      </w:r>
      <w:r w:rsidR="009E0B6A">
        <w:fldChar w:fldCharType="separate"/>
      </w:r>
      <w:r w:rsidR="00AF3FCF">
        <w:t>17.5</w:t>
      </w:r>
      <w:r w:rsidR="009E0B6A">
        <w:fldChar w:fldCharType="end"/>
      </w:r>
      <w:r>
        <w:t xml:space="preserve"> remains true, correct and up to date throughout the Term. </w:t>
      </w:r>
    </w:p>
    <w:p w:rsidR="00335DA8" w:rsidRDefault="00335DA8" w:rsidP="00804AE2">
      <w:pPr>
        <w:pStyle w:val="Heading2"/>
        <w:tabs>
          <w:tab w:val="clear" w:pos="1106"/>
          <w:tab w:val="num" w:pos="709"/>
        </w:tabs>
        <w:ind w:left="709" w:hanging="709"/>
      </w:pPr>
      <w:bookmarkStart w:id="133" w:name="_Toc353969227"/>
      <w:r>
        <w:t>Assistance</w:t>
      </w:r>
      <w:bookmarkEnd w:id="133"/>
      <w:r>
        <w:t xml:space="preserve"> </w:t>
      </w:r>
    </w:p>
    <w:p w:rsidR="007C31DF" w:rsidRDefault="00335DA8">
      <w:pPr>
        <w:pStyle w:val="NormalH2Indent"/>
      </w:pPr>
      <w:r>
        <w:t xml:space="preserve">The Network User must give Envestra whatever assistance Envestra reasonably requests from time to time to interrupt or curtail deliveries of Gas </w:t>
      </w:r>
      <w:r w:rsidR="00A012D3">
        <w:t>at any User DP</w:t>
      </w:r>
      <w:r>
        <w:t>.</w:t>
      </w:r>
    </w:p>
    <w:p w:rsidR="00335DA8" w:rsidRDefault="007C31DF" w:rsidP="002B2951">
      <w:pPr>
        <w:pStyle w:val="NormalH2Indent"/>
      </w:pPr>
      <w:r>
        <w:lastRenderedPageBreak/>
        <w:t>If the Network User is a Gas Retailer, the Network User must cause or procure each Shared Customer to give Envestra whatever assistance Envestra reasonably requests from time to time to interrupt or curtail deliveries of Gas at any User DP.</w:t>
      </w:r>
      <w:r w:rsidR="00335DA8">
        <w:t xml:space="preserve"> </w:t>
      </w:r>
    </w:p>
    <w:p w:rsidR="00F80130" w:rsidRDefault="0047241A" w:rsidP="00F80130">
      <w:pPr>
        <w:pStyle w:val="Heading1"/>
      </w:pPr>
      <w:bookmarkStart w:id="134" w:name="_Toc353969228"/>
      <w:r>
        <w:t>D</w:t>
      </w:r>
      <w:r w:rsidR="00576E29">
        <w:t>ISCONNECTION</w:t>
      </w:r>
      <w:r w:rsidR="00131BDC">
        <w:t xml:space="preserve"> AND RECONNECTION</w:t>
      </w:r>
      <w:bookmarkEnd w:id="134"/>
    </w:p>
    <w:p w:rsidR="00F80130" w:rsidRDefault="00F80130" w:rsidP="00804AE2">
      <w:pPr>
        <w:pStyle w:val="Heading2"/>
        <w:tabs>
          <w:tab w:val="clear" w:pos="1106"/>
          <w:tab w:val="num" w:pos="709"/>
        </w:tabs>
        <w:ind w:left="709" w:hanging="709"/>
      </w:pPr>
      <w:bookmarkStart w:id="135" w:name="_Toc353969229"/>
      <w:r>
        <w:t xml:space="preserve">Grounds for </w:t>
      </w:r>
      <w:r w:rsidR="0047241A">
        <w:t>Disconnection</w:t>
      </w:r>
      <w:bookmarkEnd w:id="135"/>
    </w:p>
    <w:p w:rsidR="00F80130" w:rsidRDefault="0047241A" w:rsidP="00F80130">
      <w:pPr>
        <w:pStyle w:val="NormalH2Indent"/>
      </w:pPr>
      <w:r>
        <w:t xml:space="preserve">Envestra may disconnect a </w:t>
      </w:r>
      <w:r w:rsidR="00097390">
        <w:t>any User DP</w:t>
      </w:r>
      <w:r w:rsidR="007C31DF">
        <w:t xml:space="preserve"> (and, if the Network User is a Gas Retailer, any Shared Customer’s premises)</w:t>
      </w:r>
      <w:r>
        <w:t xml:space="preserve"> </w:t>
      </w:r>
      <w:r w:rsidR="00335D28">
        <w:t>from the Network where disconnection is permitted by law.</w:t>
      </w:r>
      <w:r w:rsidR="00BB7829">
        <w:rPr>
          <w:rStyle w:val="FootnoteReference"/>
        </w:rPr>
        <w:footnoteReference w:id="3"/>
      </w:r>
    </w:p>
    <w:p w:rsidR="005D5F86" w:rsidRDefault="005D5F86" w:rsidP="00804AE2">
      <w:pPr>
        <w:pStyle w:val="Heading2"/>
        <w:tabs>
          <w:tab w:val="clear" w:pos="1106"/>
          <w:tab w:val="num" w:pos="709"/>
        </w:tabs>
        <w:ind w:left="709" w:hanging="709"/>
      </w:pPr>
      <w:bookmarkStart w:id="136" w:name="_Toc308707359"/>
      <w:bookmarkStart w:id="137" w:name="_Toc308707360"/>
      <w:bookmarkStart w:id="138" w:name="_Toc308707361"/>
      <w:bookmarkStart w:id="139" w:name="_Toc308707362"/>
      <w:bookmarkStart w:id="140" w:name="_Toc308707363"/>
      <w:bookmarkStart w:id="141" w:name="_Toc308707364"/>
      <w:bookmarkStart w:id="142" w:name="_Toc308707368"/>
      <w:bookmarkStart w:id="143" w:name="_Toc308707369"/>
      <w:bookmarkStart w:id="144" w:name="_Toc353969230"/>
      <w:bookmarkEnd w:id="136"/>
      <w:bookmarkEnd w:id="137"/>
      <w:bookmarkEnd w:id="138"/>
      <w:bookmarkEnd w:id="139"/>
      <w:bookmarkEnd w:id="140"/>
      <w:bookmarkEnd w:id="141"/>
      <w:bookmarkEnd w:id="142"/>
      <w:bookmarkEnd w:id="143"/>
      <w:r>
        <w:t>Reconnection of Shared Customer Premises</w:t>
      </w:r>
      <w:bookmarkEnd w:id="144"/>
    </w:p>
    <w:p w:rsidR="00B736B1" w:rsidRPr="00B736B1" w:rsidRDefault="00335D28" w:rsidP="00B736B1">
      <w:pPr>
        <w:pStyle w:val="NormalH2Indent"/>
      </w:pPr>
      <w:r>
        <w:t xml:space="preserve">If </w:t>
      </w:r>
      <w:r w:rsidR="00097390">
        <w:t xml:space="preserve">any User DP </w:t>
      </w:r>
      <w:r w:rsidR="00B55BEA">
        <w:t xml:space="preserve">(or, if the Network User is a Gas Retailer, any User DP or any Shared Customer’s premises) </w:t>
      </w:r>
      <w:r w:rsidR="00097390">
        <w:t xml:space="preserve">is </w:t>
      </w:r>
      <w:r>
        <w:t xml:space="preserve">disconnected from the Network, Envestra will re-connect </w:t>
      </w:r>
      <w:r w:rsidR="00C768A1">
        <w:t>that User DP</w:t>
      </w:r>
      <w:r w:rsidR="00B55BEA">
        <w:t xml:space="preserve"> (or those premises</w:t>
      </w:r>
      <w:r w:rsidR="00C768A1">
        <w:t>)</w:t>
      </w:r>
      <w:r>
        <w:t xml:space="preserve"> to the Network as and when required by law</w:t>
      </w:r>
      <w:r w:rsidR="002F2703">
        <w:t>.</w:t>
      </w:r>
      <w:r w:rsidR="00BB7829">
        <w:rPr>
          <w:rStyle w:val="FootnoteReference"/>
        </w:rPr>
        <w:footnoteReference w:id="4"/>
      </w:r>
    </w:p>
    <w:p w:rsidR="00335DA8" w:rsidRDefault="00335DA8">
      <w:pPr>
        <w:pageBreakBefore/>
        <w:pBdr>
          <w:bottom w:val="single" w:sz="4" w:space="1" w:color="auto"/>
        </w:pBdr>
        <w:spacing w:before="240"/>
        <w:rPr>
          <w:b/>
          <w:bCs/>
          <w:sz w:val="28"/>
        </w:rPr>
      </w:pPr>
      <w:r>
        <w:rPr>
          <w:b/>
          <w:bCs/>
          <w:sz w:val="28"/>
        </w:rPr>
        <w:lastRenderedPageBreak/>
        <w:t>PART I</w:t>
      </w:r>
      <w:r w:rsidR="004B7409">
        <w:rPr>
          <w:b/>
          <w:bCs/>
          <w:sz w:val="28"/>
        </w:rPr>
        <w:t>II</w:t>
      </w:r>
      <w:r>
        <w:rPr>
          <w:b/>
          <w:bCs/>
          <w:sz w:val="28"/>
        </w:rPr>
        <w:t xml:space="preserve">: </w:t>
      </w:r>
      <w:r w:rsidR="005E4025">
        <w:rPr>
          <w:b/>
          <w:bCs/>
          <w:sz w:val="28"/>
        </w:rPr>
        <w:t>OTHER</w:t>
      </w:r>
      <w:r>
        <w:rPr>
          <w:b/>
          <w:bCs/>
          <w:sz w:val="28"/>
        </w:rPr>
        <w:t xml:space="preserve"> SERVICES </w:t>
      </w:r>
    </w:p>
    <w:p w:rsidR="00335DA8" w:rsidRDefault="008D14FD">
      <w:pPr>
        <w:pStyle w:val="Heading1"/>
      </w:pPr>
      <w:bookmarkStart w:id="145" w:name="_Toc353969231"/>
      <w:r>
        <w:t>ANCILLARY REFERENCE</w:t>
      </w:r>
      <w:r w:rsidR="00335DA8">
        <w:t xml:space="preserve"> SERVICES</w:t>
      </w:r>
      <w:bookmarkEnd w:id="145"/>
      <w:r w:rsidR="00335DA8">
        <w:t xml:space="preserve"> </w:t>
      </w:r>
    </w:p>
    <w:p w:rsidR="00335DA8" w:rsidRDefault="008D14FD" w:rsidP="00804AE2">
      <w:pPr>
        <w:pStyle w:val="Heading2"/>
        <w:tabs>
          <w:tab w:val="clear" w:pos="1106"/>
          <w:tab w:val="num" w:pos="709"/>
        </w:tabs>
        <w:ind w:left="709" w:hanging="709"/>
      </w:pPr>
      <w:bookmarkStart w:id="146" w:name="_Toc353969232"/>
      <w:r>
        <w:t>Standards</w:t>
      </w:r>
      <w:bookmarkEnd w:id="146"/>
      <w:r w:rsidR="00335DA8">
        <w:t xml:space="preserve"> </w:t>
      </w:r>
    </w:p>
    <w:p w:rsidR="00335DA8" w:rsidRPr="007E2888" w:rsidRDefault="00335DA8">
      <w:pPr>
        <w:pStyle w:val="NormalH2Indent"/>
        <w:rPr>
          <w:b/>
        </w:rPr>
      </w:pPr>
      <w:r>
        <w:t xml:space="preserve">Envestra will </w:t>
      </w:r>
      <w:r w:rsidR="00FF7563">
        <w:t xml:space="preserve">undertake </w:t>
      </w:r>
      <w:r>
        <w:t>Disconnect</w:t>
      </w:r>
      <w:r w:rsidR="00FF7563">
        <w:t>ion</w:t>
      </w:r>
      <w:r>
        <w:t xml:space="preserve"> and Reconnect</w:t>
      </w:r>
      <w:r w:rsidR="00FF7563">
        <w:t>ion of</w:t>
      </w:r>
      <w:r>
        <w:t xml:space="preserve"> DPs</w:t>
      </w:r>
      <w:r w:rsidR="001A6184">
        <w:t>,</w:t>
      </w:r>
      <w:r w:rsidR="008D14FD">
        <w:t xml:space="preserve"> and carry out</w:t>
      </w:r>
      <w:r w:rsidR="00371E91">
        <w:t xml:space="preserve"> Meter and Gas Installation Tests, Meter Removal, Meter Reinstallation and</w:t>
      </w:r>
      <w:r w:rsidR="008D14FD">
        <w:t xml:space="preserve"> Special Meter Readings</w:t>
      </w:r>
      <w:r w:rsidR="001A6184">
        <w:t>,</w:t>
      </w:r>
      <w:r>
        <w:t xml:space="preserve"> in accordance with the Retail Market </w:t>
      </w:r>
      <w:r w:rsidR="00DF4591">
        <w:t>Procedures</w:t>
      </w:r>
      <w:r>
        <w:t xml:space="preserve"> and all other applicable laws.  </w:t>
      </w:r>
    </w:p>
    <w:p w:rsidR="00335DA8" w:rsidRDefault="008D14FD" w:rsidP="00804AE2">
      <w:pPr>
        <w:pStyle w:val="Heading2"/>
        <w:tabs>
          <w:tab w:val="clear" w:pos="1106"/>
          <w:tab w:val="num" w:pos="709"/>
        </w:tabs>
        <w:ind w:left="709" w:hanging="709"/>
      </w:pPr>
      <w:bookmarkStart w:id="147" w:name="_Toc353969233"/>
      <w:r>
        <w:t xml:space="preserve">Payment of </w:t>
      </w:r>
      <w:r w:rsidR="00335DA8">
        <w:t>Charges</w:t>
      </w:r>
      <w:bookmarkEnd w:id="147"/>
    </w:p>
    <w:p w:rsidR="00335DA8" w:rsidRDefault="006B0DE7">
      <w:pPr>
        <w:pStyle w:val="NormalH2Indent"/>
      </w:pPr>
      <w:r>
        <w:t xml:space="preserve">Envestra is entitled to charge the Network User for </w:t>
      </w:r>
      <w:r w:rsidR="008D14FD">
        <w:t>Ancillary Reference Service</w:t>
      </w:r>
      <w:r>
        <w:t>s</w:t>
      </w:r>
      <w:r w:rsidR="001A6184">
        <w:t xml:space="preserve"> requested by the Network User</w:t>
      </w:r>
      <w:r w:rsidR="008347DB">
        <w:t>.</w:t>
      </w:r>
      <w:r w:rsidR="008D14FD">
        <w:t xml:space="preserve"> </w:t>
      </w:r>
      <w:r w:rsidR="006E1C96">
        <w:t>T</w:t>
      </w:r>
      <w:r w:rsidR="008D14FD">
        <w:t xml:space="preserve">he </w:t>
      </w:r>
      <w:r w:rsidR="00E76F2C">
        <w:t xml:space="preserve">Ancillary Reference </w:t>
      </w:r>
      <w:r w:rsidR="008D14FD">
        <w:t xml:space="preserve">Charge </w:t>
      </w:r>
      <w:r w:rsidR="00D313E2">
        <w:t xml:space="preserve">will be calculated </w:t>
      </w:r>
      <w:r w:rsidR="00BB7829">
        <w:t xml:space="preserve">from time to time </w:t>
      </w:r>
      <w:r w:rsidR="00D313E2">
        <w:t xml:space="preserve">in accordance with the Agreement and </w:t>
      </w:r>
      <w:r w:rsidR="008D14FD">
        <w:t>the Tariff Schedule</w:t>
      </w:r>
      <w:r w:rsidR="001A6184">
        <w:t xml:space="preserve"> applicable at the relevant time</w:t>
      </w:r>
      <w:r w:rsidR="008D14FD">
        <w:t>.</w:t>
      </w:r>
    </w:p>
    <w:p w:rsidR="00335DA8" w:rsidRDefault="00335DA8">
      <w:pPr>
        <w:pageBreakBefore/>
        <w:pBdr>
          <w:bottom w:val="single" w:sz="4" w:space="1" w:color="auto"/>
        </w:pBdr>
        <w:spacing w:before="240"/>
        <w:rPr>
          <w:b/>
          <w:bCs/>
          <w:sz w:val="28"/>
        </w:rPr>
      </w:pPr>
      <w:r>
        <w:rPr>
          <w:b/>
          <w:bCs/>
          <w:sz w:val="28"/>
        </w:rPr>
        <w:lastRenderedPageBreak/>
        <w:t xml:space="preserve">PART V: GENERAL TERMS AND CONDITIONS </w:t>
      </w:r>
    </w:p>
    <w:p w:rsidR="00335DA8" w:rsidRDefault="004B7409">
      <w:pPr>
        <w:pStyle w:val="Heading1"/>
      </w:pPr>
      <w:bookmarkStart w:id="148" w:name="_Toc353969235"/>
      <w:r>
        <w:t xml:space="preserve">DISTRIBUTION SERVICE </w:t>
      </w:r>
      <w:r w:rsidR="00335DA8">
        <w:t>CHARGES</w:t>
      </w:r>
      <w:bookmarkEnd w:id="148"/>
      <w:r w:rsidR="00335DA8">
        <w:t xml:space="preserve"> </w:t>
      </w:r>
    </w:p>
    <w:p w:rsidR="00335DA8" w:rsidRDefault="00335DA8" w:rsidP="00804AE2">
      <w:pPr>
        <w:pStyle w:val="Heading2"/>
        <w:tabs>
          <w:tab w:val="clear" w:pos="1106"/>
          <w:tab w:val="num" w:pos="709"/>
        </w:tabs>
        <w:ind w:left="709" w:hanging="709"/>
      </w:pPr>
      <w:bookmarkStart w:id="149" w:name="_Toc353969236"/>
      <w:r>
        <w:t>Obligation to Pay Charges</w:t>
      </w:r>
      <w:bookmarkEnd w:id="149"/>
      <w:r>
        <w:t xml:space="preserve"> </w:t>
      </w:r>
    </w:p>
    <w:p w:rsidR="00335DA8" w:rsidRDefault="004B7409">
      <w:pPr>
        <w:pStyle w:val="NormalH2Indent"/>
      </w:pPr>
      <w:r>
        <w:t xml:space="preserve">Subject to </w:t>
      </w:r>
      <w:r w:rsidR="00BF24A7">
        <w:t>sub-</w:t>
      </w:r>
      <w:r>
        <w:t xml:space="preserve">clause </w:t>
      </w:r>
      <w:r w:rsidR="00D116D6">
        <w:t>20.3</w:t>
      </w:r>
      <w:r>
        <w:t>, i</w:t>
      </w:r>
      <w:r w:rsidR="00335DA8">
        <w:t xml:space="preserve">n consideration for the </w:t>
      </w:r>
      <w:r w:rsidR="00364058">
        <w:t>Distribution Services</w:t>
      </w:r>
      <w:r w:rsidR="00335DA8">
        <w:t>, the Network User must pay</w:t>
      </w:r>
      <w:r>
        <w:t xml:space="preserve"> to</w:t>
      </w:r>
      <w:r w:rsidR="00335DA8">
        <w:t xml:space="preserve"> Envestra the </w:t>
      </w:r>
      <w:r>
        <w:t xml:space="preserve">Distribution Service </w:t>
      </w:r>
      <w:r w:rsidR="00335DA8">
        <w:t xml:space="preserve">Charges </w:t>
      </w:r>
      <w:r>
        <w:t xml:space="preserve">payable in respect of each </w:t>
      </w:r>
      <w:r w:rsidR="00B55BEA">
        <w:t xml:space="preserve">User DP (or, if the Network user is a Gas Retailer, each User DP and each </w:t>
      </w:r>
      <w:r>
        <w:t>Shared Customer</w:t>
      </w:r>
      <w:r w:rsidR="00B55BEA">
        <w:t>)</w:t>
      </w:r>
      <w:r>
        <w:t xml:space="preserve">. </w:t>
      </w:r>
    </w:p>
    <w:p w:rsidR="00335DA8" w:rsidRDefault="004B7409" w:rsidP="00804AE2">
      <w:pPr>
        <w:pStyle w:val="Heading2"/>
        <w:tabs>
          <w:tab w:val="clear" w:pos="1106"/>
          <w:tab w:val="num" w:pos="709"/>
        </w:tabs>
        <w:ind w:left="709" w:hanging="709"/>
      </w:pPr>
      <w:bookmarkStart w:id="150" w:name="_Ref302382401"/>
      <w:bookmarkStart w:id="151" w:name="_Toc353969237"/>
      <w:r>
        <w:t>Liability for Charges</w:t>
      </w:r>
      <w:bookmarkEnd w:id="150"/>
      <w:bookmarkEnd w:id="151"/>
    </w:p>
    <w:p w:rsidR="004B7409" w:rsidRDefault="00217D88">
      <w:pPr>
        <w:pStyle w:val="NormalH2Indent"/>
      </w:pPr>
      <w:r>
        <w:t xml:space="preserve">Subject to </w:t>
      </w:r>
      <w:r w:rsidR="00BF24A7">
        <w:t>sub-</w:t>
      </w:r>
      <w:r>
        <w:t>clause 20.3, t</w:t>
      </w:r>
      <w:r w:rsidR="004B7409">
        <w:t xml:space="preserve">he Distribution Services Charges for which the Network User is liable in respect of a </w:t>
      </w:r>
      <w:r w:rsidR="002351B8">
        <w:t xml:space="preserve">User DP or </w:t>
      </w:r>
      <w:r w:rsidR="004B7409">
        <w:t>Share</w:t>
      </w:r>
      <w:r w:rsidR="00D116D6">
        <w:t>d</w:t>
      </w:r>
      <w:r w:rsidR="004B7409">
        <w:t xml:space="preserve"> Customer </w:t>
      </w:r>
      <w:r w:rsidR="00A012D3">
        <w:t xml:space="preserve">include </w:t>
      </w:r>
      <w:r w:rsidR="004B7409">
        <w:t>the Distribution Service Charges which accrue, in respect of a</w:t>
      </w:r>
      <w:r w:rsidR="002877F2">
        <w:t>ny User DP</w:t>
      </w:r>
      <w:r w:rsidR="00A012D3">
        <w:t>,</w:t>
      </w:r>
      <w:r w:rsidR="002877F2">
        <w:t xml:space="preserve"> </w:t>
      </w:r>
      <w:r w:rsidR="00A012D3">
        <w:t>whilst</w:t>
      </w:r>
      <w:r w:rsidR="00F05F62">
        <w:t xml:space="preserve"> </w:t>
      </w:r>
      <w:r w:rsidR="004B7409">
        <w:t xml:space="preserve">the Network User is registered under the Retail Market Procedures as the </w:t>
      </w:r>
      <w:r w:rsidR="00F05F62">
        <w:t xml:space="preserve">FRO </w:t>
      </w:r>
      <w:r w:rsidR="00524C45">
        <w:t xml:space="preserve">or Current User </w:t>
      </w:r>
      <w:r w:rsidR="00F05F62">
        <w:t>in relation to</w:t>
      </w:r>
      <w:r w:rsidR="004B7409">
        <w:t xml:space="preserve"> that User DP.</w:t>
      </w:r>
      <w:r>
        <w:t xml:space="preserve"> </w:t>
      </w:r>
      <w:r w:rsidR="00F05F62">
        <w:t xml:space="preserve">Subject to </w:t>
      </w:r>
      <w:r w:rsidR="00BF24A7">
        <w:t>sub-</w:t>
      </w:r>
      <w:r w:rsidR="00F05F62">
        <w:t>clause 22.1</w:t>
      </w:r>
      <w:r>
        <w:t xml:space="preserve">, </w:t>
      </w:r>
      <w:r w:rsidR="002351B8">
        <w:t xml:space="preserve">if the Network User is a Gas Retailer, </w:t>
      </w:r>
      <w:r>
        <w:t>t</w:t>
      </w:r>
      <w:r w:rsidR="00D116D6">
        <w:t>he Network User is liable for those Distribution Services Charges whether or not the Shared Customer pays those Distribution Services Charges, or any other amount, to the Network User.</w:t>
      </w:r>
    </w:p>
    <w:p w:rsidR="00D116D6" w:rsidRDefault="00D116D6" w:rsidP="00804AE2">
      <w:pPr>
        <w:pStyle w:val="Heading2"/>
        <w:tabs>
          <w:tab w:val="clear" w:pos="1106"/>
          <w:tab w:val="num" w:pos="709"/>
        </w:tabs>
        <w:ind w:left="709" w:hanging="709"/>
      </w:pPr>
      <w:bookmarkStart w:id="152" w:name="_Toc353969238"/>
      <w:r>
        <w:t>Direct Billing Arrangements</w:t>
      </w:r>
      <w:bookmarkEnd w:id="152"/>
    </w:p>
    <w:p w:rsidR="00D116D6" w:rsidRDefault="002351B8">
      <w:pPr>
        <w:pStyle w:val="NormalH2Indent"/>
      </w:pPr>
      <w:r>
        <w:t>If the Network User is a Gas Retailer, t</w:t>
      </w:r>
      <w:r w:rsidR="00D116D6">
        <w:t>he Network User has no liability to pay any Distribution Service Charges that have been, or are to be, billed to any Shared Customer under a direct billing arrangement between Envestra and that Shared Customer. A direct billing arrangement is an agreement between Envestra and a Shared Customer under which it is agreed that the Shared Customer will be responsible for paying the Distribution Services Charges directly to Envestra.</w:t>
      </w:r>
    </w:p>
    <w:p w:rsidR="00D116D6" w:rsidRDefault="00D116D6" w:rsidP="00804AE2">
      <w:pPr>
        <w:pStyle w:val="Heading2"/>
        <w:tabs>
          <w:tab w:val="clear" w:pos="1106"/>
          <w:tab w:val="num" w:pos="709"/>
        </w:tabs>
        <w:ind w:left="709" w:hanging="709"/>
      </w:pPr>
      <w:bookmarkStart w:id="153" w:name="_Toc353969239"/>
      <w:r>
        <w:t>Calculation of Charges</w:t>
      </w:r>
      <w:bookmarkEnd w:id="153"/>
    </w:p>
    <w:p w:rsidR="00D116D6" w:rsidRDefault="00D116D6">
      <w:pPr>
        <w:pStyle w:val="NormalH2Indent"/>
      </w:pPr>
      <w:r>
        <w:t>The Distribution Services Charges must be calculated from time to time in accordance with the Agreement and the Tariff Schedule</w:t>
      </w:r>
      <w:r w:rsidR="00717AE3">
        <w:t xml:space="preserve"> applicable at the relevant time</w:t>
      </w:r>
      <w:r>
        <w:t xml:space="preserve">.  </w:t>
      </w:r>
    </w:p>
    <w:p w:rsidR="00F05F62" w:rsidRDefault="00F05F62" w:rsidP="00F05F62">
      <w:pPr>
        <w:pStyle w:val="Heading1"/>
      </w:pPr>
      <w:bookmarkStart w:id="154" w:name="_Toc353969240"/>
      <w:r>
        <w:t>STATEMENT OF CHARGES</w:t>
      </w:r>
      <w:bookmarkEnd w:id="154"/>
      <w:r>
        <w:t xml:space="preserve"> </w:t>
      </w:r>
    </w:p>
    <w:p w:rsidR="00C045FE" w:rsidRDefault="00C045FE" w:rsidP="00804AE2">
      <w:pPr>
        <w:pStyle w:val="Heading2"/>
        <w:tabs>
          <w:tab w:val="clear" w:pos="1106"/>
          <w:tab w:val="num" w:pos="709"/>
        </w:tabs>
        <w:ind w:left="709" w:hanging="709"/>
      </w:pPr>
      <w:bookmarkStart w:id="155" w:name="_Toc353969241"/>
      <w:r>
        <w:t>Statement of Charges</w:t>
      </w:r>
      <w:bookmarkEnd w:id="155"/>
    </w:p>
    <w:p w:rsidR="00C045FE" w:rsidRDefault="00C045FE">
      <w:pPr>
        <w:pStyle w:val="NormalH2Indent"/>
      </w:pPr>
      <w:r>
        <w:t>Envestra will provide a statement of Distribution Services Charges (</w:t>
      </w:r>
      <w:r>
        <w:rPr>
          <w:b/>
        </w:rPr>
        <w:t xml:space="preserve">a statement of </w:t>
      </w:r>
      <w:r w:rsidRPr="00C045FE">
        <w:rPr>
          <w:b/>
        </w:rPr>
        <w:t>charges</w:t>
      </w:r>
      <w:r>
        <w:t xml:space="preserve">) to </w:t>
      </w:r>
      <w:r w:rsidRPr="00C045FE">
        <w:t>the</w:t>
      </w:r>
      <w:r>
        <w:t xml:space="preserve"> Network User at the time or times required by law and, if not required by law, by no later than the 10</w:t>
      </w:r>
      <w:r w:rsidRPr="00011568">
        <w:rPr>
          <w:vertAlign w:val="superscript"/>
        </w:rPr>
        <w:t>th</w:t>
      </w:r>
      <w:r>
        <w:t xml:space="preserve"> Business Day after the end of each Billing Period.</w:t>
      </w:r>
    </w:p>
    <w:p w:rsidR="00C045FE" w:rsidRDefault="00C045FE" w:rsidP="00804AE2">
      <w:pPr>
        <w:pStyle w:val="Heading2"/>
        <w:tabs>
          <w:tab w:val="clear" w:pos="1106"/>
          <w:tab w:val="num" w:pos="709"/>
        </w:tabs>
        <w:ind w:left="709" w:hanging="709"/>
      </w:pPr>
      <w:bookmarkStart w:id="156" w:name="_Toc353969242"/>
      <w:r>
        <w:t>Content of Statement of Charges</w:t>
      </w:r>
      <w:bookmarkEnd w:id="156"/>
    </w:p>
    <w:p w:rsidR="00D116D6" w:rsidRDefault="00C045FE">
      <w:pPr>
        <w:pStyle w:val="NormalH2Indent"/>
      </w:pPr>
      <w:r>
        <w:t>Each statement of charges must include the information required by law together with any other information required by the Agreement. A statement of charges may also include any other information which Envestra decides or agrees to include.</w:t>
      </w:r>
    </w:p>
    <w:p w:rsidR="00C045FE" w:rsidRDefault="00C045FE" w:rsidP="00804AE2">
      <w:pPr>
        <w:pStyle w:val="Heading2"/>
        <w:tabs>
          <w:tab w:val="clear" w:pos="1106"/>
          <w:tab w:val="num" w:pos="709"/>
        </w:tabs>
        <w:ind w:left="709" w:hanging="709"/>
      </w:pPr>
      <w:bookmarkStart w:id="157" w:name="_Toc353969243"/>
      <w:r>
        <w:lastRenderedPageBreak/>
        <w:t>Format of Statement of Charges</w:t>
      </w:r>
      <w:bookmarkEnd w:id="157"/>
    </w:p>
    <w:p w:rsidR="002877F2" w:rsidRDefault="00C045FE">
      <w:pPr>
        <w:pStyle w:val="NormalH2Indent"/>
      </w:pPr>
      <w:r>
        <w:t xml:space="preserve">Each statement of charges will be in such format as is required by law and, to the extent permitted by law, in such format as is reasonably determined by Envestra.   </w:t>
      </w:r>
    </w:p>
    <w:p w:rsidR="002877F2" w:rsidRDefault="002877F2" w:rsidP="00804AE2">
      <w:pPr>
        <w:pStyle w:val="Heading2"/>
        <w:tabs>
          <w:tab w:val="clear" w:pos="1106"/>
          <w:tab w:val="num" w:pos="709"/>
        </w:tabs>
        <w:ind w:left="709" w:hanging="709"/>
      </w:pPr>
      <w:bookmarkStart w:id="158" w:name="_Toc353969244"/>
      <w:r>
        <w:t>Tax Invoice</w:t>
      </w:r>
      <w:bookmarkEnd w:id="158"/>
    </w:p>
    <w:p w:rsidR="00C045FE" w:rsidRDefault="002877F2">
      <w:pPr>
        <w:pStyle w:val="NormalH2Indent"/>
      </w:pPr>
      <w:r>
        <w:t>To the extent permitted by law, a</w:t>
      </w:r>
      <w:r w:rsidR="00C045FE">
        <w:t xml:space="preserve"> statement of charges will comply with the requirements that are necessary in order for that statement of charges to constitute, or to be treated as or taken to be, a tax invoice for the purposes of the </w:t>
      </w:r>
      <w:r w:rsidR="00C045FE" w:rsidRPr="000C6EEE">
        <w:rPr>
          <w:i/>
        </w:rPr>
        <w:t>GST Act</w:t>
      </w:r>
      <w:r w:rsidR="00C045FE">
        <w:t>.</w:t>
      </w:r>
      <w:r>
        <w:t xml:space="preserve"> Otherwise, </w:t>
      </w:r>
      <w:r w:rsidR="00E57791">
        <w:t xml:space="preserve">when Envestra gives the Network User a statement of charges, </w:t>
      </w:r>
      <w:r>
        <w:t xml:space="preserve">Envestra will provide the Network User with a tax invoice </w:t>
      </w:r>
      <w:r w:rsidR="00E57791">
        <w:t>for the amount specified in that</w:t>
      </w:r>
      <w:r>
        <w:t xml:space="preserve"> statement of charges. </w:t>
      </w:r>
    </w:p>
    <w:p w:rsidR="00C045FE" w:rsidRDefault="002877F2" w:rsidP="00804AE2">
      <w:pPr>
        <w:pStyle w:val="Heading2"/>
        <w:tabs>
          <w:tab w:val="clear" w:pos="1106"/>
          <w:tab w:val="num" w:pos="709"/>
        </w:tabs>
        <w:ind w:left="709" w:hanging="709"/>
      </w:pPr>
      <w:bookmarkStart w:id="159" w:name="_Toc353969245"/>
      <w:r>
        <w:t>Due Date</w:t>
      </w:r>
      <w:r w:rsidR="00C045FE">
        <w:t xml:space="preserve"> for Payment</w:t>
      </w:r>
      <w:bookmarkEnd w:id="159"/>
    </w:p>
    <w:p w:rsidR="002877F2" w:rsidRDefault="00524C45">
      <w:pPr>
        <w:pStyle w:val="NormalH2Indent"/>
      </w:pPr>
      <w:r>
        <w:t xml:space="preserve">Subject to </w:t>
      </w:r>
      <w:r w:rsidR="00087583">
        <w:t>cl</w:t>
      </w:r>
      <w:r>
        <w:t xml:space="preserve">ause 23, </w:t>
      </w:r>
      <w:r w:rsidR="002877F2">
        <w:t xml:space="preserve">the Network User must pay the full amount specified in each statement of charges, without set-off, by the due date for payment. The due date for payment is 10 Business Days after the date </w:t>
      </w:r>
      <w:r w:rsidR="0066332E">
        <w:t>that</w:t>
      </w:r>
      <w:r w:rsidR="002877F2">
        <w:t xml:space="preserve"> the statement of charges</w:t>
      </w:r>
      <w:r w:rsidR="0066332E">
        <w:t xml:space="preserve"> is first sent to the Network User</w:t>
      </w:r>
      <w:r w:rsidR="002877F2">
        <w:t>.</w:t>
      </w:r>
      <w:r w:rsidR="00217D88">
        <w:t xml:space="preserve"> </w:t>
      </w:r>
      <w:r w:rsidR="002877F2">
        <w:t>Payment must be made into Envestra’s nominated bank account.</w:t>
      </w:r>
    </w:p>
    <w:p w:rsidR="002877F2" w:rsidRDefault="002877F2" w:rsidP="00804AE2">
      <w:pPr>
        <w:pStyle w:val="Heading2"/>
        <w:tabs>
          <w:tab w:val="clear" w:pos="1106"/>
          <w:tab w:val="num" w:pos="709"/>
        </w:tabs>
        <w:ind w:left="709" w:hanging="709"/>
      </w:pPr>
      <w:bookmarkStart w:id="160" w:name="_Toc353969246"/>
      <w:r>
        <w:t>Survival</w:t>
      </w:r>
      <w:bookmarkEnd w:id="160"/>
    </w:p>
    <w:p w:rsidR="002877F2" w:rsidRDefault="002877F2">
      <w:pPr>
        <w:pStyle w:val="NormalH2Indent"/>
      </w:pPr>
      <w:r>
        <w:t xml:space="preserve">This clause </w:t>
      </w:r>
      <w:r w:rsidR="00E57791">
        <w:t>will survive</w:t>
      </w:r>
      <w:r>
        <w:t xml:space="preserve"> the termination of the Agreement.</w:t>
      </w:r>
    </w:p>
    <w:p w:rsidR="00335DA8" w:rsidRDefault="00217D88">
      <w:pPr>
        <w:pStyle w:val="Heading1"/>
      </w:pPr>
      <w:bookmarkStart w:id="161" w:name="_Toc353969247"/>
      <w:r>
        <w:t>ADJUSTMENT OF CHARGES</w:t>
      </w:r>
      <w:bookmarkEnd w:id="161"/>
    </w:p>
    <w:p w:rsidR="00217D88" w:rsidRDefault="00217D88" w:rsidP="00804AE2">
      <w:pPr>
        <w:pStyle w:val="Heading2"/>
        <w:tabs>
          <w:tab w:val="clear" w:pos="1106"/>
          <w:tab w:val="num" w:pos="709"/>
        </w:tabs>
        <w:ind w:left="709" w:hanging="709"/>
      </w:pPr>
      <w:bookmarkStart w:id="162" w:name="_Toc353969248"/>
      <w:r>
        <w:t>Recovery not Permitted</w:t>
      </w:r>
      <w:bookmarkEnd w:id="162"/>
    </w:p>
    <w:p w:rsidR="00217D88" w:rsidRDefault="00217D88">
      <w:pPr>
        <w:pStyle w:val="NormalH2Indent"/>
      </w:pPr>
      <w:r>
        <w:t xml:space="preserve">If the Network User </w:t>
      </w:r>
      <w:r w:rsidR="002351B8">
        <w:t xml:space="preserve">is a Gas Retailer and the Network User </w:t>
      </w:r>
      <w:r>
        <w:t>is not permitted to recover Distribution Service Charges from a Shared Customer under the NERL or the NERR</w:t>
      </w:r>
      <w:r w:rsidR="002351B8">
        <w:t xml:space="preserve"> (once they are adopted in New South Wales)</w:t>
      </w:r>
      <w:r>
        <w:t>, then neither is E</w:t>
      </w:r>
      <w:r w:rsidR="00F05F62">
        <w:t>nvestra permitted to recover tho</w:t>
      </w:r>
      <w:r>
        <w:t>se Distribution Services Charges from the Network User.</w:t>
      </w:r>
    </w:p>
    <w:p w:rsidR="00217D88" w:rsidRDefault="00217D88" w:rsidP="00804AE2">
      <w:pPr>
        <w:pStyle w:val="Heading2"/>
        <w:tabs>
          <w:tab w:val="clear" w:pos="1106"/>
          <w:tab w:val="num" w:pos="709"/>
        </w:tabs>
        <w:ind w:left="709" w:hanging="709"/>
      </w:pPr>
      <w:bookmarkStart w:id="163" w:name="_Toc353969249"/>
      <w:r>
        <w:t>Adjustments</w:t>
      </w:r>
      <w:bookmarkEnd w:id="163"/>
    </w:p>
    <w:p w:rsidR="00217D88" w:rsidRDefault="00E57791">
      <w:pPr>
        <w:pStyle w:val="NormalH2Indent"/>
      </w:pPr>
      <w:r>
        <w:t xml:space="preserve">Subject to </w:t>
      </w:r>
      <w:r w:rsidR="00BF24A7">
        <w:t>sub-</w:t>
      </w:r>
      <w:r>
        <w:t>clause 22</w:t>
      </w:r>
      <w:r w:rsidR="00217D88">
        <w:t>.1, the Distribution Service Charges contained in a statement of charges may be adjusted to account for:</w:t>
      </w:r>
    </w:p>
    <w:p w:rsidR="00217D88" w:rsidRDefault="00217D88" w:rsidP="00011568">
      <w:pPr>
        <w:pStyle w:val="NormalH2Indent"/>
        <w:numPr>
          <w:ilvl w:val="2"/>
          <w:numId w:val="1"/>
        </w:numPr>
      </w:pPr>
      <w:r>
        <w:t>differences between estimated meter readings used for the purposes of a statement and metering data obtained after the issue of a statement; and</w:t>
      </w:r>
    </w:p>
    <w:p w:rsidR="00217D88" w:rsidRDefault="00217D88" w:rsidP="00011568">
      <w:pPr>
        <w:pStyle w:val="NormalH2Indent"/>
        <w:numPr>
          <w:ilvl w:val="2"/>
          <w:numId w:val="1"/>
        </w:numPr>
      </w:pPr>
      <w:r>
        <w:t>any error in, or correction or substitution of:</w:t>
      </w:r>
    </w:p>
    <w:p w:rsidR="00217D88" w:rsidRDefault="00217D88" w:rsidP="00011568">
      <w:pPr>
        <w:pStyle w:val="NormalH2Indent"/>
        <w:numPr>
          <w:ilvl w:val="4"/>
          <w:numId w:val="1"/>
        </w:numPr>
        <w:tabs>
          <w:tab w:val="clear" w:pos="2818"/>
          <w:tab w:val="num" w:pos="1843"/>
        </w:tabs>
        <w:ind w:left="1843" w:hanging="709"/>
      </w:pPr>
      <w:r>
        <w:t>metering data; or</w:t>
      </w:r>
    </w:p>
    <w:p w:rsidR="00217D88" w:rsidRDefault="00217D88" w:rsidP="00011568">
      <w:pPr>
        <w:pStyle w:val="NormalH2Indent"/>
        <w:numPr>
          <w:ilvl w:val="4"/>
          <w:numId w:val="1"/>
        </w:numPr>
        <w:tabs>
          <w:tab w:val="clear" w:pos="2818"/>
          <w:tab w:val="num" w:pos="1843"/>
        </w:tabs>
        <w:ind w:left="1843" w:hanging="709"/>
      </w:pPr>
      <w:r>
        <w:t>any other amount of factor that affects the calculation of the Distribution Service Charges.</w:t>
      </w:r>
    </w:p>
    <w:p w:rsidR="00151175" w:rsidRDefault="00E57791" w:rsidP="00ED1B30">
      <w:pPr>
        <w:pStyle w:val="NormalH2Indent"/>
      </w:pPr>
      <w:r>
        <w:t>An adjust</w:t>
      </w:r>
      <w:r w:rsidR="00217D88">
        <w:t>ment may be made by Envestra by including, in a subsequent statement of charges, the amount required to be paid by, or credited to, the Network User together with an explanation of the adjustment.</w:t>
      </w:r>
    </w:p>
    <w:p w:rsidR="00151175" w:rsidRDefault="00151175" w:rsidP="00804AE2">
      <w:pPr>
        <w:pStyle w:val="Heading2"/>
        <w:tabs>
          <w:tab w:val="clear" w:pos="1106"/>
          <w:tab w:val="num" w:pos="709"/>
        </w:tabs>
        <w:ind w:left="709" w:hanging="709"/>
      </w:pPr>
      <w:bookmarkStart w:id="164" w:name="_Toc353969250"/>
      <w:r>
        <w:lastRenderedPageBreak/>
        <w:t>Time Limit</w:t>
      </w:r>
      <w:bookmarkEnd w:id="164"/>
    </w:p>
    <w:p w:rsidR="00335DA8" w:rsidRDefault="00335DA8">
      <w:pPr>
        <w:pStyle w:val="NormalH2Indent"/>
      </w:pPr>
      <w:r>
        <w:t xml:space="preserve">No claim for an adjustment will be made by the Network User after the expiration of the period mentioned in </w:t>
      </w:r>
      <w:r w:rsidR="00BF24A7">
        <w:t>sub-</w:t>
      </w:r>
      <w:r>
        <w:t xml:space="preserve">clause </w:t>
      </w:r>
      <w:r w:rsidR="006636B3">
        <w:t>29.5</w:t>
      </w:r>
      <w:r>
        <w:t xml:space="preserve"> or, in any event, more than eleven months after the date of the </w:t>
      </w:r>
      <w:r w:rsidR="00E57791">
        <w:t>relevant statement of charges</w:t>
      </w:r>
      <w:r w:rsidR="00EC091B">
        <w:t xml:space="preserve">, </w:t>
      </w:r>
      <w:r w:rsidR="006636B3">
        <w:t>(</w:t>
      </w:r>
      <w:r w:rsidR="00EC091B">
        <w:t>except</w:t>
      </w:r>
      <w:r w:rsidR="006636B3">
        <w:t>, if the Network User is a Gas Retailer, the Network User may make</w:t>
      </w:r>
      <w:r w:rsidR="00EC091B">
        <w:t xml:space="preserve"> any claim which the Network User is required by law to pursue on behalf of a </w:t>
      </w:r>
      <w:r w:rsidR="00CA6FA2">
        <w:t>Shared Customer</w:t>
      </w:r>
      <w:r w:rsidR="006636B3">
        <w:t>)</w:t>
      </w:r>
      <w:r>
        <w:t xml:space="preserve">. </w:t>
      </w:r>
    </w:p>
    <w:p w:rsidR="00335DA8" w:rsidRDefault="00335DA8">
      <w:pPr>
        <w:pStyle w:val="Heading1"/>
      </w:pPr>
      <w:r>
        <w:t xml:space="preserve"> </w:t>
      </w:r>
      <w:bookmarkStart w:id="165" w:name="_Toc353969251"/>
      <w:r>
        <w:t xml:space="preserve">DISPUTED </w:t>
      </w:r>
      <w:r w:rsidR="00151175">
        <w:t>STATEMENT OF CHARGES</w:t>
      </w:r>
      <w:bookmarkEnd w:id="165"/>
      <w:r>
        <w:t xml:space="preserve"> </w:t>
      </w:r>
    </w:p>
    <w:p w:rsidR="00A012D3" w:rsidRDefault="00335DA8" w:rsidP="00CE6B2B">
      <w:pPr>
        <w:pStyle w:val="NormalH2Indent-alpha"/>
        <w:numPr>
          <w:ilvl w:val="0"/>
          <w:numId w:val="0"/>
        </w:numPr>
        <w:ind w:left="680"/>
      </w:pPr>
      <w:r>
        <w:t xml:space="preserve">If the Network User disputes </w:t>
      </w:r>
      <w:r w:rsidR="006636B3">
        <w:t>an</w:t>
      </w:r>
      <w:r>
        <w:t xml:space="preserve"> amount </w:t>
      </w:r>
      <w:r w:rsidR="006636B3">
        <w:t xml:space="preserve">(the </w:t>
      </w:r>
      <w:r w:rsidR="006636B3">
        <w:rPr>
          <w:b/>
        </w:rPr>
        <w:t xml:space="preserve">disputed </w:t>
      </w:r>
      <w:r w:rsidR="006636B3" w:rsidRPr="002B2951">
        <w:rPr>
          <w:b/>
        </w:rPr>
        <w:t>amount</w:t>
      </w:r>
      <w:r w:rsidR="006636B3" w:rsidRPr="002B2951">
        <w:t xml:space="preserve">) </w:t>
      </w:r>
      <w:r w:rsidR="00151175" w:rsidRPr="002B2951">
        <w:t>set</w:t>
      </w:r>
      <w:r w:rsidR="00151175">
        <w:t xml:space="preserve"> out in a statement of charges, </w:t>
      </w:r>
      <w:r w:rsidR="00002876">
        <w:t xml:space="preserve">then </w:t>
      </w:r>
      <w:r w:rsidR="00151175">
        <w:t>the Network User and Envestra</w:t>
      </w:r>
      <w:r w:rsidR="00E57791">
        <w:t xml:space="preserve"> will comply with R</w:t>
      </w:r>
      <w:r w:rsidR="00151175">
        <w:t xml:space="preserve">ule 510 of the </w:t>
      </w:r>
      <w:r w:rsidR="00E57791">
        <w:t xml:space="preserve">National Gas </w:t>
      </w:r>
      <w:r w:rsidR="00151175">
        <w:t xml:space="preserve">Rules in relation to that dispute. </w:t>
      </w:r>
      <w:r>
        <w:t xml:space="preserve"> </w:t>
      </w:r>
    </w:p>
    <w:p w:rsidR="00335DA8" w:rsidRDefault="00A012D3" w:rsidP="00CE6B2B">
      <w:pPr>
        <w:pStyle w:val="NormalH2Indent-alpha"/>
        <w:numPr>
          <w:ilvl w:val="0"/>
          <w:numId w:val="0"/>
        </w:numPr>
        <w:ind w:left="680"/>
      </w:pPr>
      <w:r>
        <w:t xml:space="preserve">If Rule 510 of the National Gas Rules is not in force </w:t>
      </w:r>
      <w:r w:rsidR="00002876">
        <w:t xml:space="preserve">or does not apply to that dispute </w:t>
      </w:r>
      <w:r>
        <w:t>then</w:t>
      </w:r>
      <w:r w:rsidR="00002876">
        <w:t xml:space="preserve"> the following provisions will apply</w:t>
      </w:r>
      <w:r>
        <w:t>:</w:t>
      </w:r>
    </w:p>
    <w:p w:rsidR="00002876" w:rsidRDefault="00002876" w:rsidP="00002876">
      <w:pPr>
        <w:pStyle w:val="NormalH2Indent-alpha"/>
        <w:numPr>
          <w:ilvl w:val="2"/>
          <w:numId w:val="1"/>
        </w:numPr>
      </w:pPr>
      <w:r>
        <w:t>The Network User must give written notice to Envestra of the disputed amount, and the reasons for disputing payment.</w:t>
      </w:r>
    </w:p>
    <w:p w:rsidR="00002876" w:rsidRDefault="00002876" w:rsidP="00002876">
      <w:pPr>
        <w:pStyle w:val="NormalH2Indent-alpha"/>
        <w:numPr>
          <w:ilvl w:val="2"/>
          <w:numId w:val="1"/>
        </w:numPr>
      </w:pPr>
      <w:r>
        <w:t>Payment by the Network User of all or part of an amount set out in  a statement of charges does not affect the right of the Network User to dispute the amount;</w:t>
      </w:r>
    </w:p>
    <w:p w:rsidR="00002876" w:rsidRDefault="00002876" w:rsidP="00002876">
      <w:pPr>
        <w:pStyle w:val="NormalH2Indent-alpha"/>
        <w:numPr>
          <w:ilvl w:val="2"/>
          <w:numId w:val="1"/>
        </w:numPr>
      </w:pPr>
      <w:r>
        <w:t>If the Network User has given notice under paragraph (a) and payment of the charges to which the statement relates has not yet been made, the Network User must pay Envestra by the due date for payment (unless Envestra agrees otherwise) the greater of:</w:t>
      </w:r>
    </w:p>
    <w:p w:rsidR="00002876" w:rsidRDefault="00002876" w:rsidP="00002876">
      <w:pPr>
        <w:pStyle w:val="NormalH2Indent"/>
        <w:numPr>
          <w:ilvl w:val="4"/>
          <w:numId w:val="1"/>
        </w:numPr>
        <w:tabs>
          <w:tab w:val="clear" w:pos="2818"/>
          <w:tab w:val="num" w:pos="1843"/>
        </w:tabs>
        <w:ind w:left="1843" w:hanging="709"/>
      </w:pPr>
      <w:r>
        <w:t>the undisputed component of the statement of charges; or</w:t>
      </w:r>
    </w:p>
    <w:p w:rsidR="00002876" w:rsidRDefault="00002876" w:rsidP="00002876">
      <w:pPr>
        <w:pStyle w:val="NormalH2Indent"/>
        <w:numPr>
          <w:ilvl w:val="4"/>
          <w:numId w:val="1"/>
        </w:numPr>
        <w:tabs>
          <w:tab w:val="clear" w:pos="2818"/>
          <w:tab w:val="num" w:pos="1843"/>
        </w:tabs>
        <w:ind w:left="1843" w:hanging="709"/>
      </w:pPr>
      <w:r>
        <w:t>80% of the total amount due under the disputed statement of charges;</w:t>
      </w:r>
    </w:p>
    <w:p w:rsidR="00002876" w:rsidRDefault="00002876" w:rsidP="00002876">
      <w:pPr>
        <w:pStyle w:val="NormalH2Indent-alpha"/>
        <w:numPr>
          <w:ilvl w:val="2"/>
          <w:numId w:val="1"/>
        </w:numPr>
      </w:pPr>
      <w:r>
        <w:t>The Network User must, if the dispute is not resolved by agreement of the parties within 10 Business Days after the date the Network User gave notice under paragraph (a), immediately submit the dispute for resolution or determination in accordance with Part 15C of the National Gas Rules (or, if Part 15C of the National Gas Rules does not apply, in accordance with clause 37);</w:t>
      </w:r>
    </w:p>
    <w:p w:rsidR="00002876" w:rsidRDefault="00002876" w:rsidP="00002876">
      <w:pPr>
        <w:pStyle w:val="NormalH2Indent-alpha"/>
        <w:numPr>
          <w:ilvl w:val="2"/>
          <w:numId w:val="1"/>
        </w:numPr>
      </w:pPr>
      <w:r>
        <w:t>If the Network User fails to submit the dispute for resolution or determination in accordance with paragraph (d), Envestra may submit the dispute for resolution or determination in accordance with Part 15C of the National Gas Rules (or, if Part 15C of the National Gas Rules does not apply, in accordance with clause 37);</w:t>
      </w:r>
    </w:p>
    <w:p w:rsidR="00002876" w:rsidRDefault="00002876" w:rsidP="00002876">
      <w:pPr>
        <w:pStyle w:val="NormalH2Indent-alpha"/>
        <w:numPr>
          <w:ilvl w:val="2"/>
          <w:numId w:val="1"/>
        </w:numPr>
      </w:pPr>
      <w:r>
        <w:t>Subject to any determination of the dispute resolution panel under Part 15C of the National Gas Rules or the Independent Expert under clause 37 (as the case may be), if, following the resolution or determination of the dispute, the amount due to Envestra is:</w:t>
      </w:r>
    </w:p>
    <w:p w:rsidR="00002876" w:rsidRDefault="00002876" w:rsidP="00002876">
      <w:pPr>
        <w:pStyle w:val="NormalH2Indent"/>
        <w:numPr>
          <w:ilvl w:val="4"/>
          <w:numId w:val="1"/>
        </w:numPr>
        <w:tabs>
          <w:tab w:val="clear" w:pos="2818"/>
          <w:tab w:val="num" w:pos="1843"/>
        </w:tabs>
        <w:ind w:left="1843" w:hanging="709"/>
      </w:pPr>
      <w:r>
        <w:t>more than the amount already paid by the Network User, the Network User must pay the difference to Envestra within 3 Business Days of the resolution or determination of the dispute, together with interest on the amount of the difference at the Default Interest Rate for each day from the original due date for payment to the actual date of payment; or</w:t>
      </w:r>
    </w:p>
    <w:p w:rsidR="00002876" w:rsidRDefault="00002876" w:rsidP="00002876">
      <w:pPr>
        <w:pStyle w:val="NormalH2Indent"/>
        <w:numPr>
          <w:ilvl w:val="4"/>
          <w:numId w:val="1"/>
        </w:numPr>
        <w:tabs>
          <w:tab w:val="clear" w:pos="2818"/>
          <w:tab w:val="num" w:pos="1843"/>
        </w:tabs>
        <w:ind w:left="1843" w:hanging="709"/>
      </w:pPr>
      <w:r>
        <w:t>less than the amount already paid by the Network User, Envestra must pay the difference to the Network User within 3 Business Days of the resolution or determination of the dispute, together with interest on the amount of the difference at the Default Interest Rate for each day from the date the Network User made the overpayment to Envestra to the actual date of repayment of the amount of the excess by Envestra.</w:t>
      </w:r>
    </w:p>
    <w:p w:rsidR="00002876" w:rsidRDefault="00002876" w:rsidP="00CE6B2B">
      <w:pPr>
        <w:pStyle w:val="NormalH2Indent-alpha"/>
        <w:numPr>
          <w:ilvl w:val="0"/>
          <w:numId w:val="0"/>
        </w:numPr>
        <w:ind w:left="680"/>
      </w:pPr>
    </w:p>
    <w:p w:rsidR="00335DA8" w:rsidRDefault="00335DA8">
      <w:pPr>
        <w:pStyle w:val="Heading1"/>
      </w:pPr>
      <w:bookmarkStart w:id="166" w:name="_Toc353969252"/>
      <w:r>
        <w:t>DELIVERED QUANTITIES</w:t>
      </w:r>
      <w:bookmarkEnd w:id="166"/>
      <w:r>
        <w:t xml:space="preserve"> </w:t>
      </w:r>
    </w:p>
    <w:p w:rsidR="00335DA8" w:rsidRDefault="00335DA8" w:rsidP="00804AE2">
      <w:pPr>
        <w:pStyle w:val="Heading2"/>
        <w:tabs>
          <w:tab w:val="clear" w:pos="1106"/>
          <w:tab w:val="num" w:pos="709"/>
        </w:tabs>
        <w:ind w:left="709" w:hanging="709"/>
      </w:pPr>
      <w:bookmarkStart w:id="167" w:name="_Toc353969253"/>
      <w:r>
        <w:t>Basis for Determination</w:t>
      </w:r>
      <w:bookmarkEnd w:id="167"/>
      <w:r>
        <w:t xml:space="preserve"> </w:t>
      </w:r>
    </w:p>
    <w:p w:rsidR="00236E0A" w:rsidRDefault="00335DA8" w:rsidP="00236E0A">
      <w:pPr>
        <w:pStyle w:val="NormalH2Indent"/>
      </w:pPr>
      <w:r>
        <w:t>Whenever Envestra prepares</w:t>
      </w:r>
      <w:r w:rsidR="00151175">
        <w:t xml:space="preserve"> a statement of charges</w:t>
      </w:r>
      <w:r>
        <w:t xml:space="preserve"> for a given </w:t>
      </w:r>
      <w:r w:rsidR="00151175">
        <w:t>Billing Period</w:t>
      </w:r>
      <w:r>
        <w:t>, the Quantity of Gas shown in that</w:t>
      </w:r>
      <w:r w:rsidR="00A562FE">
        <w:t xml:space="preserve"> statement of charges</w:t>
      </w:r>
      <w:r>
        <w:t xml:space="preserve"> to have been delivered (or estimated to have been delivered) will be determined by Envestra</w:t>
      </w:r>
      <w:r w:rsidR="00236E0A">
        <w:t>:</w:t>
      </w:r>
    </w:p>
    <w:p w:rsidR="00236E0A" w:rsidRDefault="00236E0A" w:rsidP="00236E0A">
      <w:pPr>
        <w:pStyle w:val="NormalH2Indent-alpha"/>
        <w:numPr>
          <w:ilvl w:val="0"/>
          <w:numId w:val="15"/>
        </w:numPr>
      </w:pPr>
      <w:r>
        <w:t xml:space="preserve">in the manner required by law;  </w:t>
      </w:r>
    </w:p>
    <w:p w:rsidR="00236E0A" w:rsidRDefault="00236E0A" w:rsidP="00236E0A">
      <w:pPr>
        <w:pStyle w:val="NormalH2Indent-alpha"/>
        <w:numPr>
          <w:ilvl w:val="0"/>
          <w:numId w:val="15"/>
        </w:numPr>
      </w:pPr>
      <w:r>
        <w:t xml:space="preserve">(to the extent permitted by law) in the manner required by any relevant rules or agreements that bind Envestra and the Network User; and </w:t>
      </w:r>
    </w:p>
    <w:p w:rsidR="00236E0A" w:rsidRDefault="00236E0A" w:rsidP="00236E0A">
      <w:pPr>
        <w:pStyle w:val="NormalH2Indent-alpha"/>
        <w:numPr>
          <w:ilvl w:val="0"/>
          <w:numId w:val="15"/>
        </w:numPr>
      </w:pPr>
      <w:r>
        <w:t xml:space="preserve">(to the extent not otherwise required by paragraph (a) or (b)), on a reasonable basis.  </w:t>
      </w:r>
    </w:p>
    <w:p w:rsidR="00335DA8" w:rsidRDefault="00236E0A" w:rsidP="00804AE2">
      <w:pPr>
        <w:pStyle w:val="Heading2"/>
        <w:tabs>
          <w:tab w:val="clear" w:pos="1106"/>
          <w:tab w:val="num" w:pos="709"/>
        </w:tabs>
        <w:ind w:left="709" w:hanging="709"/>
      </w:pPr>
      <w:bookmarkStart w:id="168" w:name="_Ref302382695"/>
      <w:bookmarkStart w:id="169" w:name="_Toc353969254"/>
      <w:r>
        <w:t>[not used]</w:t>
      </w:r>
      <w:bookmarkEnd w:id="168"/>
      <w:bookmarkEnd w:id="169"/>
      <w:r w:rsidR="00335DA8">
        <w:t xml:space="preserve"> </w:t>
      </w:r>
    </w:p>
    <w:p w:rsidR="00335DA8" w:rsidRDefault="00236E0A" w:rsidP="00804AE2">
      <w:pPr>
        <w:pStyle w:val="Heading2"/>
        <w:tabs>
          <w:tab w:val="clear" w:pos="1106"/>
          <w:tab w:val="num" w:pos="709"/>
        </w:tabs>
        <w:ind w:left="709" w:hanging="709"/>
      </w:pPr>
      <w:bookmarkStart w:id="170" w:name="_Toc353969255"/>
      <w:r>
        <w:t>[not used]</w:t>
      </w:r>
      <w:bookmarkEnd w:id="170"/>
      <w:r w:rsidR="00335DA8">
        <w:t xml:space="preserve"> </w:t>
      </w:r>
    </w:p>
    <w:p w:rsidR="00335DA8" w:rsidRDefault="00236E0A" w:rsidP="00804AE2">
      <w:pPr>
        <w:pStyle w:val="Heading2"/>
        <w:tabs>
          <w:tab w:val="clear" w:pos="1106"/>
          <w:tab w:val="num" w:pos="709"/>
        </w:tabs>
        <w:ind w:left="709" w:hanging="709"/>
      </w:pPr>
      <w:bookmarkStart w:id="171" w:name="_Toc353969256"/>
      <w:r>
        <w:t>[not used]</w:t>
      </w:r>
      <w:bookmarkEnd w:id="171"/>
      <w:r w:rsidR="00335DA8">
        <w:t xml:space="preserve"> </w:t>
      </w:r>
    </w:p>
    <w:p w:rsidR="00335DA8" w:rsidRDefault="00236E0A" w:rsidP="00804AE2">
      <w:pPr>
        <w:pStyle w:val="Heading2"/>
        <w:tabs>
          <w:tab w:val="clear" w:pos="1106"/>
          <w:tab w:val="num" w:pos="709"/>
        </w:tabs>
        <w:ind w:left="709" w:hanging="709"/>
      </w:pPr>
      <w:bookmarkStart w:id="172" w:name="_Toc353969257"/>
      <w:r>
        <w:t>[not used]</w:t>
      </w:r>
      <w:bookmarkEnd w:id="172"/>
      <w:r w:rsidR="00335DA8">
        <w:t xml:space="preserve"> </w:t>
      </w:r>
    </w:p>
    <w:p w:rsidR="00335DA8" w:rsidRDefault="00335DA8" w:rsidP="00804AE2">
      <w:pPr>
        <w:pStyle w:val="Heading2"/>
        <w:tabs>
          <w:tab w:val="clear" w:pos="1106"/>
          <w:tab w:val="num" w:pos="709"/>
        </w:tabs>
        <w:ind w:left="709" w:hanging="709"/>
      </w:pPr>
      <w:bookmarkStart w:id="173" w:name="_Toc353969258"/>
      <w:r>
        <w:t>Determinations Conclusive</w:t>
      </w:r>
      <w:bookmarkEnd w:id="173"/>
      <w:r>
        <w:t xml:space="preserve"> </w:t>
      </w:r>
    </w:p>
    <w:p w:rsidR="00335DA8" w:rsidRDefault="00236E0A">
      <w:pPr>
        <w:pStyle w:val="NormalH2Indent"/>
      </w:pPr>
      <w:r>
        <w:t>Whenever Envestra determines the Quantities of Gas delivered (or estimated to have been delivered) to any DP during any period in accordance with clause 24.1, that determination will be conclusive and binding on the Network User, unless proven incorrect.</w:t>
      </w:r>
    </w:p>
    <w:p w:rsidR="00335DA8" w:rsidRDefault="00335DA8">
      <w:pPr>
        <w:pStyle w:val="Heading1"/>
      </w:pPr>
      <w:bookmarkStart w:id="174" w:name="_Toc353969259"/>
      <w:r>
        <w:t>METHOD OF PAYMENT</w:t>
      </w:r>
      <w:bookmarkEnd w:id="174"/>
      <w:r>
        <w:t xml:space="preserve"> </w:t>
      </w:r>
    </w:p>
    <w:p w:rsidR="00335DA8" w:rsidRDefault="00335DA8" w:rsidP="00804AE2">
      <w:pPr>
        <w:pStyle w:val="Heading2"/>
        <w:tabs>
          <w:tab w:val="clear" w:pos="1106"/>
          <w:tab w:val="num" w:pos="709"/>
        </w:tabs>
        <w:ind w:left="709" w:hanging="709"/>
      </w:pPr>
      <w:bookmarkStart w:id="175" w:name="_Toc353969260"/>
      <w:r>
        <w:t>Method of Payment</w:t>
      </w:r>
      <w:bookmarkEnd w:id="175"/>
      <w:r>
        <w:t xml:space="preserve"> </w:t>
      </w:r>
    </w:p>
    <w:p w:rsidR="00335DA8" w:rsidRDefault="00335DA8">
      <w:pPr>
        <w:pStyle w:val="NormalH2Indent"/>
      </w:pPr>
      <w:r>
        <w:t xml:space="preserve">Payment by the Network User will be made </w:t>
      </w:r>
      <w:r w:rsidR="00151A15">
        <w:t xml:space="preserve">in the manner specified by law, or where no manner is specified, </w:t>
      </w:r>
      <w:r>
        <w:t xml:space="preserve">in immediately available funds on or before the due date by </w:t>
      </w:r>
      <w:r w:rsidR="000B47AA">
        <w:t>electronic funds</w:t>
      </w:r>
      <w:r>
        <w:t xml:space="preserve"> transfer to a bank account designated by Envestra by notice in writing to the Network User, or by other agreed method of payment. </w:t>
      </w:r>
    </w:p>
    <w:p w:rsidR="00335DA8" w:rsidRDefault="00335DA8" w:rsidP="00804AE2">
      <w:pPr>
        <w:pStyle w:val="Heading2"/>
        <w:tabs>
          <w:tab w:val="clear" w:pos="1106"/>
          <w:tab w:val="num" w:pos="709"/>
        </w:tabs>
        <w:ind w:left="709" w:hanging="709"/>
      </w:pPr>
      <w:bookmarkStart w:id="176" w:name="_Toc353969261"/>
      <w:r>
        <w:t>Business Days</w:t>
      </w:r>
      <w:bookmarkEnd w:id="176"/>
      <w:r>
        <w:t xml:space="preserve"> </w:t>
      </w:r>
    </w:p>
    <w:p w:rsidR="00335DA8" w:rsidRDefault="00335DA8">
      <w:pPr>
        <w:pStyle w:val="NormalH2Indent"/>
      </w:pPr>
      <w:r>
        <w:t xml:space="preserve">If any payment by the Network User falls due on a day that is not a Business Day, then the payment will be made on the Business Day immediately prior to the due date for payment. </w:t>
      </w:r>
    </w:p>
    <w:p w:rsidR="00335DA8" w:rsidRDefault="00335DA8">
      <w:pPr>
        <w:pStyle w:val="Heading1"/>
      </w:pPr>
      <w:bookmarkStart w:id="177" w:name="_Toc353969262"/>
      <w:r>
        <w:t>FAILURE TO PAY</w:t>
      </w:r>
      <w:bookmarkEnd w:id="177"/>
      <w:r>
        <w:t xml:space="preserve"> </w:t>
      </w:r>
    </w:p>
    <w:p w:rsidR="00335DA8" w:rsidRDefault="00335DA8" w:rsidP="00804AE2">
      <w:pPr>
        <w:pStyle w:val="Heading2"/>
        <w:tabs>
          <w:tab w:val="clear" w:pos="1106"/>
          <w:tab w:val="num" w:pos="709"/>
        </w:tabs>
        <w:ind w:left="709" w:hanging="709"/>
      </w:pPr>
      <w:bookmarkStart w:id="178" w:name="_Toc353969263"/>
      <w:r>
        <w:t>Overdue Interest</w:t>
      </w:r>
      <w:bookmarkEnd w:id="178"/>
      <w:r>
        <w:t xml:space="preserve"> </w:t>
      </w:r>
    </w:p>
    <w:p w:rsidR="00335DA8" w:rsidRDefault="00335DA8">
      <w:pPr>
        <w:pStyle w:val="NormalH2Indent"/>
      </w:pPr>
      <w:r>
        <w:t xml:space="preserve">If </w:t>
      </w:r>
      <w:r w:rsidR="000B4A9D">
        <w:t>a party</w:t>
      </w:r>
      <w:r>
        <w:t xml:space="preserve"> fails to pay any amount </w:t>
      </w:r>
      <w:r w:rsidR="007E278E">
        <w:t xml:space="preserve">due to </w:t>
      </w:r>
      <w:r w:rsidR="000B4A9D">
        <w:t>the other party</w:t>
      </w:r>
      <w:r w:rsidR="007E278E">
        <w:t xml:space="preserve"> under the Agreement </w:t>
      </w:r>
      <w:r>
        <w:t>by the date on which that amount is due</w:t>
      </w:r>
      <w:r w:rsidR="00E374B4">
        <w:t xml:space="preserve"> (other than where permitted by </w:t>
      </w:r>
      <w:r w:rsidR="00151A15">
        <w:t>law</w:t>
      </w:r>
      <w:r w:rsidR="00E374B4">
        <w:t>)</w:t>
      </w:r>
      <w:r>
        <w:t xml:space="preserve">, then </w:t>
      </w:r>
      <w:r w:rsidR="000B4A9D">
        <w:t>that party</w:t>
      </w:r>
      <w:r>
        <w:t xml:space="preserve"> will pay </w:t>
      </w:r>
      <w:r w:rsidR="000B4A9D">
        <w:t>the other party</w:t>
      </w:r>
      <w:r>
        <w:t xml:space="preserve"> interest on the unpaid amount to the extent that it remains unpaid from time to time. Interest will be calculated </w:t>
      </w:r>
      <w:r w:rsidR="00705400">
        <w:t>in the manner specified by law or</w:t>
      </w:r>
      <w:r w:rsidR="00E57791">
        <w:t>,</w:t>
      </w:r>
      <w:r w:rsidR="00705400">
        <w:t xml:space="preserve"> where </w:t>
      </w:r>
      <w:r w:rsidR="00705400">
        <w:lastRenderedPageBreak/>
        <w:t xml:space="preserve">no manner is specified, </w:t>
      </w:r>
      <w:r>
        <w:t xml:space="preserve">on a daily basis and will accrue at the </w:t>
      </w:r>
      <w:r w:rsidR="000B4A9D">
        <w:t xml:space="preserve">Default </w:t>
      </w:r>
      <w:r>
        <w:t xml:space="preserve">Interest Rate. Accrued interest is payable on demand. Interest not paid in the month in which it accrues will be capitalised and will itself bear interest in accordance with this </w:t>
      </w:r>
      <w:r w:rsidR="00BF24A7">
        <w:t>sub-</w:t>
      </w:r>
      <w:r>
        <w:t xml:space="preserve">clause. This </w:t>
      </w:r>
      <w:r w:rsidR="00BF24A7">
        <w:t>sub-</w:t>
      </w:r>
      <w:r>
        <w:t xml:space="preserve">clause will survive the termination of the Agreement. </w:t>
      </w:r>
    </w:p>
    <w:p w:rsidR="00335DA8" w:rsidRDefault="00335DA8" w:rsidP="00804AE2">
      <w:pPr>
        <w:pStyle w:val="Heading2"/>
        <w:tabs>
          <w:tab w:val="clear" w:pos="1106"/>
          <w:tab w:val="num" w:pos="709"/>
        </w:tabs>
        <w:ind w:left="709" w:hanging="709"/>
      </w:pPr>
      <w:bookmarkStart w:id="179" w:name="_Toc353969264"/>
      <w:r>
        <w:t>Right to Set Off Unpaid Amounts</w:t>
      </w:r>
      <w:bookmarkEnd w:id="179"/>
      <w:r>
        <w:t xml:space="preserve"> </w:t>
      </w:r>
    </w:p>
    <w:p w:rsidR="00335DA8" w:rsidRDefault="000B47AA">
      <w:pPr>
        <w:pStyle w:val="NormalH2Indent"/>
      </w:pPr>
      <w:r>
        <w:t xml:space="preserve">Subject to </w:t>
      </w:r>
      <w:r w:rsidR="00BF24A7">
        <w:t>sub-</w:t>
      </w:r>
      <w:r>
        <w:t xml:space="preserve">clause </w:t>
      </w:r>
      <w:r w:rsidR="00ED1A1D">
        <w:t>21.5</w:t>
      </w:r>
      <w:r w:rsidR="000B4A9D">
        <w:t xml:space="preserve"> and clause 23</w:t>
      </w:r>
      <w:r>
        <w:t>, i</w:t>
      </w:r>
      <w:r w:rsidR="00335DA8">
        <w:t xml:space="preserve">f </w:t>
      </w:r>
      <w:r w:rsidR="000D7CEA">
        <w:t>any Party (</w:t>
      </w:r>
      <w:r w:rsidR="000D7CEA">
        <w:rPr>
          <w:b/>
        </w:rPr>
        <w:t>Party</w:t>
      </w:r>
      <w:r w:rsidR="00D92E74">
        <w:rPr>
          <w:b/>
        </w:rPr>
        <w:t xml:space="preserve"> A</w:t>
      </w:r>
      <w:r w:rsidR="000D7CEA">
        <w:t xml:space="preserve">) </w:t>
      </w:r>
      <w:r w:rsidR="00335DA8">
        <w:t xml:space="preserve">does not pay any amount due to </w:t>
      </w:r>
      <w:r w:rsidR="00D92E74">
        <w:t>the other Party (</w:t>
      </w:r>
      <w:r w:rsidR="00D92E74">
        <w:rPr>
          <w:b/>
        </w:rPr>
        <w:t>Party B</w:t>
      </w:r>
      <w:r w:rsidR="00D92E74">
        <w:t>)</w:t>
      </w:r>
      <w:r w:rsidR="00335DA8">
        <w:t xml:space="preserve"> under the Agreement</w:t>
      </w:r>
      <w:r w:rsidR="002F5401">
        <w:t>,</w:t>
      </w:r>
      <w:r w:rsidR="00654B63">
        <w:t xml:space="preserve"> </w:t>
      </w:r>
      <w:r w:rsidR="00335DA8">
        <w:t xml:space="preserve">then </w:t>
      </w:r>
      <w:r w:rsidR="00D92E74">
        <w:t>Party B</w:t>
      </w:r>
      <w:r w:rsidR="00335DA8">
        <w:t xml:space="preserve"> may withhold and set off payment of any amounts due or owing by </w:t>
      </w:r>
      <w:r w:rsidR="00D92E74">
        <w:t>Party B</w:t>
      </w:r>
      <w:r w:rsidR="00335DA8">
        <w:t xml:space="preserve"> to </w:t>
      </w:r>
      <w:r w:rsidR="00D92E74">
        <w:t>Party A</w:t>
      </w:r>
      <w:r w:rsidR="00335DA8">
        <w:t xml:space="preserve"> against any and all amounts due or owing by </w:t>
      </w:r>
      <w:r w:rsidR="00D92E74">
        <w:t>Party A</w:t>
      </w:r>
      <w:r w:rsidR="00335DA8">
        <w:t xml:space="preserve"> to </w:t>
      </w:r>
      <w:r w:rsidR="00D92E74">
        <w:t>Party B</w:t>
      </w:r>
      <w:r w:rsidR="00335DA8">
        <w:t xml:space="preserve">. This </w:t>
      </w:r>
      <w:r w:rsidR="00BF24A7">
        <w:t>sub-</w:t>
      </w:r>
      <w:r w:rsidR="00335DA8">
        <w:t xml:space="preserve">clause will survive the termination of the Agreement. </w:t>
      </w:r>
    </w:p>
    <w:p w:rsidR="00335DA8" w:rsidRDefault="00335DA8">
      <w:pPr>
        <w:pStyle w:val="NormalH2Indent"/>
      </w:pPr>
      <w:r>
        <w:t xml:space="preserve"> </w:t>
      </w:r>
    </w:p>
    <w:p w:rsidR="00705400" w:rsidRDefault="00AF37F2">
      <w:pPr>
        <w:pStyle w:val="Heading1"/>
      </w:pPr>
      <w:bookmarkStart w:id="180" w:name="_Toc353969266"/>
      <w:r>
        <w:t xml:space="preserve">CREDIT </w:t>
      </w:r>
      <w:r w:rsidR="00131BDC">
        <w:t>SUPPORT</w:t>
      </w:r>
      <w:bookmarkEnd w:id="180"/>
    </w:p>
    <w:p w:rsidR="00705400" w:rsidRDefault="004643D2" w:rsidP="00804AE2">
      <w:pPr>
        <w:pStyle w:val="Heading2"/>
        <w:tabs>
          <w:tab w:val="clear" w:pos="1106"/>
          <w:tab w:val="num" w:pos="709"/>
        </w:tabs>
        <w:ind w:left="709" w:hanging="709"/>
      </w:pPr>
      <w:bookmarkStart w:id="181" w:name="_Ref302382752"/>
      <w:bookmarkStart w:id="182" w:name="_Toc353969267"/>
      <w:r>
        <w:t>Network User to provide credit support</w:t>
      </w:r>
      <w:bookmarkEnd w:id="181"/>
      <w:bookmarkEnd w:id="182"/>
    </w:p>
    <w:p w:rsidR="00D14015" w:rsidRDefault="004643D2" w:rsidP="002B2951">
      <w:pPr>
        <w:ind w:left="709"/>
      </w:pPr>
      <w:r>
        <w:t>The Network User must, on request by Envestra, provide credit support to Envestra in accordance with the law</w:t>
      </w:r>
      <w:r w:rsidR="00ED1B30">
        <w:t>,</w:t>
      </w:r>
      <w:r w:rsidR="00E766C9" w:rsidRPr="002B2951">
        <w:footnoteReference w:id="5"/>
      </w:r>
      <w:r w:rsidR="00524C45" w:rsidRPr="00ED1B30">
        <w:t xml:space="preserve"> or</w:t>
      </w:r>
      <w:r w:rsidR="0056139A">
        <w:t>, if not required by law, in accordance with this clause.</w:t>
      </w:r>
    </w:p>
    <w:p w:rsidR="00D14015" w:rsidRPr="00D14015" w:rsidRDefault="00D14015" w:rsidP="00804AE2">
      <w:pPr>
        <w:pStyle w:val="Heading2"/>
        <w:tabs>
          <w:tab w:val="clear" w:pos="1106"/>
          <w:tab w:val="num" w:pos="709"/>
        </w:tabs>
        <w:ind w:left="709" w:hanging="709"/>
      </w:pPr>
      <w:bookmarkStart w:id="183" w:name="_Toc353969268"/>
      <w:r>
        <w:t>Credit Support</w:t>
      </w:r>
      <w:bookmarkEnd w:id="183"/>
    </w:p>
    <w:p w:rsidR="00D14015" w:rsidRDefault="00D14015" w:rsidP="00986941">
      <w:pPr>
        <w:ind w:left="709"/>
      </w:pPr>
      <w:r>
        <w:t>The credit support provided by the Network User must be:</w:t>
      </w:r>
    </w:p>
    <w:p w:rsidR="00D14015" w:rsidRDefault="00D14015" w:rsidP="0056139A">
      <w:pPr>
        <w:ind w:left="1134" w:hanging="425"/>
      </w:pPr>
      <w:r>
        <w:t>(a)</w:t>
      </w:r>
      <w:r>
        <w:tab/>
        <w:t xml:space="preserve">for an amount </w:t>
      </w:r>
      <w:r w:rsidR="00432E25">
        <w:t xml:space="preserve">reasonably </w:t>
      </w:r>
      <w:r>
        <w:t>requested by Envestra</w:t>
      </w:r>
      <w:r w:rsidR="00432E25">
        <w:t>;</w:t>
      </w:r>
    </w:p>
    <w:p w:rsidR="00D14015" w:rsidRDefault="00D14015" w:rsidP="0056139A">
      <w:pPr>
        <w:ind w:left="1134" w:hanging="425"/>
      </w:pPr>
      <w:r>
        <w:t>(b)</w:t>
      </w:r>
      <w:r>
        <w:tab/>
        <w:t>provid</w:t>
      </w:r>
      <w:r w:rsidR="00460F9B">
        <w:t>e</w:t>
      </w:r>
      <w:r w:rsidR="00ED1A1D">
        <w:t>d within 10 Business D</w:t>
      </w:r>
      <w:r>
        <w:t>ays of Envestra’s request; and</w:t>
      </w:r>
    </w:p>
    <w:p w:rsidR="00D14015" w:rsidRDefault="00D14015" w:rsidP="0056139A">
      <w:pPr>
        <w:ind w:left="1134" w:hanging="425"/>
      </w:pPr>
      <w:r>
        <w:t>(c)</w:t>
      </w:r>
      <w:r>
        <w:tab/>
        <w:t xml:space="preserve">an acceptable form of support </w:t>
      </w:r>
      <w:r w:rsidR="00460F9B">
        <w:t>in favour of Envestra.</w:t>
      </w:r>
    </w:p>
    <w:p w:rsidR="00460F9B" w:rsidRDefault="00460F9B" w:rsidP="00804AE2">
      <w:pPr>
        <w:pStyle w:val="Heading2"/>
        <w:tabs>
          <w:tab w:val="clear" w:pos="1106"/>
          <w:tab w:val="num" w:pos="709"/>
        </w:tabs>
        <w:ind w:left="709" w:hanging="709"/>
      </w:pPr>
      <w:bookmarkStart w:id="184" w:name="_Toc353969269"/>
      <w:r>
        <w:t>Acceptable Form of Credit Support</w:t>
      </w:r>
      <w:bookmarkEnd w:id="184"/>
    </w:p>
    <w:p w:rsidR="00460F9B" w:rsidRDefault="00460F9B" w:rsidP="00986941">
      <w:pPr>
        <w:ind w:left="709"/>
      </w:pPr>
      <w:r>
        <w:t xml:space="preserve">If the Network User is requested to provide credit support, the Network User must provide credit support in </w:t>
      </w:r>
      <w:r w:rsidR="00ED1A1D">
        <w:t xml:space="preserve">an </w:t>
      </w:r>
      <w:r>
        <w:t>acceptable form. An acceptable form of credit support is:</w:t>
      </w:r>
    </w:p>
    <w:p w:rsidR="00460F9B" w:rsidRDefault="00460F9B" w:rsidP="00011568">
      <w:pPr>
        <w:numPr>
          <w:ilvl w:val="2"/>
          <w:numId w:val="1"/>
        </w:numPr>
      </w:pPr>
      <w:r>
        <w:t>a form of credit support that the Network User agrees to provide, and Envestra agrees to accept; or</w:t>
      </w:r>
    </w:p>
    <w:p w:rsidR="00460F9B" w:rsidRDefault="00460F9B" w:rsidP="00011568">
      <w:pPr>
        <w:numPr>
          <w:ilvl w:val="2"/>
          <w:numId w:val="1"/>
        </w:numPr>
      </w:pPr>
      <w:r>
        <w:t>an undertaking:</w:t>
      </w:r>
    </w:p>
    <w:p w:rsidR="00460F9B" w:rsidRDefault="00460F9B" w:rsidP="00011568">
      <w:pPr>
        <w:numPr>
          <w:ilvl w:val="4"/>
          <w:numId w:val="1"/>
        </w:numPr>
        <w:tabs>
          <w:tab w:val="clear" w:pos="2818"/>
          <w:tab w:val="num" w:pos="1843"/>
        </w:tabs>
        <w:ind w:left="1843" w:hanging="709"/>
      </w:pPr>
      <w:r>
        <w:t>substantially in the form set out in Appendix 2; and</w:t>
      </w:r>
    </w:p>
    <w:p w:rsidR="00460F9B" w:rsidRDefault="00460F9B" w:rsidP="00011568">
      <w:pPr>
        <w:numPr>
          <w:ilvl w:val="4"/>
          <w:numId w:val="1"/>
        </w:numPr>
        <w:tabs>
          <w:tab w:val="clear" w:pos="2818"/>
          <w:tab w:val="num" w:pos="1843"/>
        </w:tabs>
        <w:ind w:left="1843" w:hanging="709"/>
      </w:pPr>
      <w:r>
        <w:t>issued by a financial institution acceptable to Envestra.</w:t>
      </w:r>
    </w:p>
    <w:p w:rsidR="00B723A0" w:rsidRDefault="00460F9B" w:rsidP="00804AE2">
      <w:pPr>
        <w:pStyle w:val="Heading2"/>
        <w:tabs>
          <w:tab w:val="clear" w:pos="1106"/>
          <w:tab w:val="num" w:pos="709"/>
        </w:tabs>
        <w:ind w:left="709" w:hanging="709"/>
      </w:pPr>
      <w:bookmarkStart w:id="185" w:name="_Toc353969270"/>
      <w:r>
        <w:t>Provision of Credit Support where Dispute arises</w:t>
      </w:r>
      <w:bookmarkEnd w:id="185"/>
    </w:p>
    <w:p w:rsidR="00B723A0" w:rsidRDefault="00D14015" w:rsidP="002B2951">
      <w:pPr>
        <w:ind w:left="709"/>
      </w:pPr>
      <w:r>
        <w:t>The Network User must provide credit support requested by Envestra even though:</w:t>
      </w:r>
    </w:p>
    <w:p w:rsidR="00D14015" w:rsidRDefault="00D14015" w:rsidP="00011568">
      <w:pPr>
        <w:numPr>
          <w:ilvl w:val="2"/>
          <w:numId w:val="1"/>
        </w:numPr>
      </w:pPr>
      <w:r>
        <w:t>the Network User disputes Envestra’s entitlement to the credit support (in whole or in part); and</w:t>
      </w:r>
    </w:p>
    <w:p w:rsidR="00D14015" w:rsidRDefault="00D14015" w:rsidP="00011568">
      <w:pPr>
        <w:numPr>
          <w:ilvl w:val="2"/>
          <w:numId w:val="1"/>
        </w:numPr>
      </w:pPr>
      <w:r>
        <w:t>the dispute remains unresolved.</w:t>
      </w:r>
    </w:p>
    <w:p w:rsidR="00F241C6" w:rsidRDefault="00F241C6" w:rsidP="00F241C6">
      <w:pPr>
        <w:pStyle w:val="Heading2"/>
        <w:tabs>
          <w:tab w:val="clear" w:pos="1106"/>
          <w:tab w:val="num" w:pos="709"/>
        </w:tabs>
        <w:ind w:left="709" w:hanging="709"/>
      </w:pPr>
      <w:bookmarkStart w:id="186" w:name="_Toc353969271"/>
      <w:r>
        <w:lastRenderedPageBreak/>
        <w:t>Cost Reimbursement</w:t>
      </w:r>
      <w:bookmarkEnd w:id="186"/>
    </w:p>
    <w:p w:rsidR="00F241C6" w:rsidRDefault="00F241C6" w:rsidP="00F241C6">
      <w:pPr>
        <w:ind w:left="680"/>
      </w:pPr>
      <w:r>
        <w:t>Where it is determined that Envestra was not entitled to the credit support provided by the Network User in whole or in part, then (to the extent that Envestra is not otherwise required to do so by law), Envestra must:</w:t>
      </w:r>
    </w:p>
    <w:p w:rsidR="00F241C6" w:rsidRDefault="00F241C6" w:rsidP="00F241C6">
      <w:pPr>
        <w:numPr>
          <w:ilvl w:val="2"/>
          <w:numId w:val="1"/>
        </w:numPr>
      </w:pPr>
      <w:r>
        <w:t>reimburse the Network User for any costs incurred to procure the credit support (including the costs of funding any cash collateral provided to the issuer of the credit support), in excess of the costs that the Network User would have incurred if the correct amount had been requested; and</w:t>
      </w:r>
    </w:p>
    <w:p w:rsidR="00F241C6" w:rsidRDefault="00F241C6" w:rsidP="00F241C6">
      <w:pPr>
        <w:numPr>
          <w:ilvl w:val="2"/>
          <w:numId w:val="1"/>
        </w:numPr>
      </w:pPr>
      <w:r>
        <w:t xml:space="preserve">pay the Network User interest at the default rate on the amount of those excess costs. </w:t>
      </w:r>
    </w:p>
    <w:p w:rsidR="00F241C6" w:rsidRDefault="00F241C6" w:rsidP="002B2951"/>
    <w:p w:rsidR="00B723A0" w:rsidRDefault="00D15F3B" w:rsidP="00804AE2">
      <w:pPr>
        <w:pStyle w:val="Heading2"/>
        <w:tabs>
          <w:tab w:val="clear" w:pos="1106"/>
          <w:tab w:val="num" w:pos="709"/>
        </w:tabs>
        <w:ind w:left="709" w:hanging="709"/>
      </w:pPr>
      <w:bookmarkStart w:id="187" w:name="_Toc353969272"/>
      <w:r>
        <w:t>Increasing or decreasing credit support</w:t>
      </w:r>
      <w:bookmarkEnd w:id="187"/>
    </w:p>
    <w:p w:rsidR="00D15F3B" w:rsidRDefault="00D15F3B" w:rsidP="002B2951">
      <w:pPr>
        <w:ind w:left="709"/>
      </w:pPr>
      <w:r>
        <w:t>The amount of credit support provided by the Network User will be increased or decreased in accordance with the law, or as determined by Envestra (acting reasonably)</w:t>
      </w:r>
      <w:r w:rsidR="00040F31">
        <w:t>.</w:t>
      </w:r>
      <w:r w:rsidR="00ED1A1D" w:rsidRPr="002B2951">
        <w:footnoteReference w:id="6"/>
      </w:r>
    </w:p>
    <w:p w:rsidR="00460F9B" w:rsidRPr="00460F9B" w:rsidRDefault="00460F9B" w:rsidP="00804AE2">
      <w:pPr>
        <w:pStyle w:val="Heading2"/>
        <w:tabs>
          <w:tab w:val="clear" w:pos="1106"/>
          <w:tab w:val="num" w:pos="709"/>
        </w:tabs>
        <w:ind w:left="709" w:hanging="709"/>
      </w:pPr>
      <w:bookmarkStart w:id="188" w:name="_Toc353969273"/>
      <w:r>
        <w:t>Application of Credit Support</w:t>
      </w:r>
      <w:bookmarkEnd w:id="188"/>
    </w:p>
    <w:p w:rsidR="00F241C6" w:rsidRDefault="00F241C6" w:rsidP="00F241C6">
      <w:pPr>
        <w:ind w:left="709"/>
      </w:pPr>
      <w:r>
        <w:t>Envestra may only apply or draw on the credit support if:</w:t>
      </w:r>
    </w:p>
    <w:p w:rsidR="00F241C6" w:rsidRDefault="00F241C6" w:rsidP="00F241C6">
      <w:pPr>
        <w:numPr>
          <w:ilvl w:val="2"/>
          <w:numId w:val="1"/>
        </w:numPr>
      </w:pPr>
      <w:r>
        <w:t>Envestra has given not less than 3 business days’ notice to the Network User that it intends to apply or draw on the credit support in respect of an amount due and payable by the Network User to Envestra, and that amount remains outstanding; and</w:t>
      </w:r>
    </w:p>
    <w:p w:rsidR="00F241C6" w:rsidRDefault="00F241C6" w:rsidP="00F241C6">
      <w:pPr>
        <w:numPr>
          <w:ilvl w:val="2"/>
          <w:numId w:val="1"/>
        </w:numPr>
      </w:pPr>
      <w:r>
        <w:t>there is no unresolved dispute under clause 23 about the Network User’s liability to pay that amount.</w:t>
      </w:r>
    </w:p>
    <w:p w:rsidR="00460F9B" w:rsidRDefault="00460F9B" w:rsidP="00804AE2">
      <w:pPr>
        <w:pStyle w:val="Heading2"/>
        <w:tabs>
          <w:tab w:val="clear" w:pos="1106"/>
          <w:tab w:val="num" w:pos="709"/>
        </w:tabs>
        <w:ind w:left="709" w:hanging="709"/>
      </w:pPr>
      <w:bookmarkStart w:id="189" w:name="_Toc353969274"/>
      <w:r>
        <w:t>Return of Credit Support</w:t>
      </w:r>
      <w:bookmarkEnd w:id="189"/>
    </w:p>
    <w:p w:rsidR="00460F9B" w:rsidRDefault="00460F9B" w:rsidP="002B2951">
      <w:pPr>
        <w:ind w:left="709"/>
      </w:pPr>
      <w:r>
        <w:t>Envestra must pay, cancel or return to the Network User as appropriate, any balance of credit support outstanding as an</w:t>
      </w:r>
      <w:r w:rsidR="00ED1A1D">
        <w:t>d</w:t>
      </w:r>
      <w:r>
        <w:t xml:space="preserve"> when required by law.</w:t>
      </w:r>
    </w:p>
    <w:p w:rsidR="00D15F3B" w:rsidRDefault="00D15F3B" w:rsidP="00804AE2">
      <w:pPr>
        <w:pStyle w:val="Heading2"/>
        <w:tabs>
          <w:tab w:val="clear" w:pos="1106"/>
          <w:tab w:val="num" w:pos="709"/>
        </w:tabs>
        <w:ind w:left="709" w:hanging="709"/>
      </w:pPr>
      <w:bookmarkStart w:id="190" w:name="_Toc353969275"/>
      <w:r>
        <w:t>Other obligations of Network User</w:t>
      </w:r>
      <w:bookmarkEnd w:id="190"/>
    </w:p>
    <w:p w:rsidR="00D15F3B" w:rsidRDefault="00D15F3B" w:rsidP="002B2951">
      <w:pPr>
        <w:ind w:left="709"/>
      </w:pPr>
      <w:r>
        <w:t>The Network User must not take any steps to restrain (by injunction or otherwise):</w:t>
      </w:r>
    </w:p>
    <w:p w:rsidR="00D15F3B" w:rsidRDefault="00AF5A31" w:rsidP="00D15F3B">
      <w:pPr>
        <w:pStyle w:val="NormalH2Indent-alpha"/>
        <w:numPr>
          <w:ilvl w:val="0"/>
          <w:numId w:val="31"/>
        </w:numPr>
      </w:pPr>
      <w:r>
        <w:t>an issuer of credit support from paying out, or otherwise satisfying, a claim properly made by Envestra under the terms of the credit support; or</w:t>
      </w:r>
    </w:p>
    <w:p w:rsidR="00AF5A31" w:rsidRDefault="00AF5A31" w:rsidP="00D15F3B">
      <w:pPr>
        <w:pStyle w:val="NormalH2Indent-alpha"/>
        <w:numPr>
          <w:ilvl w:val="0"/>
          <w:numId w:val="31"/>
        </w:numPr>
      </w:pPr>
      <w:r>
        <w:t>Envestra from making a claim on the credit support in accordance with the law or the Agreement; or</w:t>
      </w:r>
    </w:p>
    <w:p w:rsidR="00AF5A31" w:rsidRDefault="00AF5A31" w:rsidP="00D15F3B">
      <w:pPr>
        <w:pStyle w:val="NormalH2Indent-alpha"/>
        <w:numPr>
          <w:ilvl w:val="0"/>
          <w:numId w:val="31"/>
        </w:numPr>
      </w:pPr>
      <w:r>
        <w:t>Envestra from using the money obtained by calling on the credit support.</w:t>
      </w:r>
      <w:r w:rsidR="00ED1A1D" w:rsidRPr="00ED1A1D">
        <w:rPr>
          <w:rStyle w:val="FootnoteReference"/>
        </w:rPr>
        <w:t xml:space="preserve"> </w:t>
      </w:r>
    </w:p>
    <w:p w:rsidR="00272501" w:rsidRPr="00D15F3B" w:rsidRDefault="00272501" w:rsidP="002B2951">
      <w:pPr>
        <w:ind w:left="709"/>
      </w:pPr>
      <w:r>
        <w:t>The Network User acknowledges that Envestra may disclose to its financiers, the AER or AEMO that it has required or called on credit support provided by the Network User.</w:t>
      </w:r>
      <w:r w:rsidR="00ED1A1D" w:rsidRPr="002B2951">
        <w:footnoteReference w:id="7"/>
      </w:r>
    </w:p>
    <w:p w:rsidR="00335DA8" w:rsidRDefault="00335DA8">
      <w:pPr>
        <w:pStyle w:val="Heading1"/>
      </w:pPr>
      <w:bookmarkStart w:id="191" w:name="_Toc353969276"/>
      <w:r>
        <w:lastRenderedPageBreak/>
        <w:t>TERMINATION</w:t>
      </w:r>
      <w:bookmarkEnd w:id="191"/>
      <w:r>
        <w:t xml:space="preserve"> </w:t>
      </w:r>
    </w:p>
    <w:p w:rsidR="00335DA8" w:rsidRDefault="00335DA8" w:rsidP="00804AE2">
      <w:pPr>
        <w:pStyle w:val="Heading2"/>
        <w:tabs>
          <w:tab w:val="clear" w:pos="1106"/>
          <w:tab w:val="num" w:pos="709"/>
        </w:tabs>
        <w:ind w:left="709" w:hanging="709"/>
      </w:pPr>
      <w:bookmarkStart w:id="192" w:name="_Toc353969277"/>
      <w:r>
        <w:t>Term</w:t>
      </w:r>
      <w:bookmarkEnd w:id="192"/>
      <w:r>
        <w:t xml:space="preserve"> </w:t>
      </w:r>
    </w:p>
    <w:p w:rsidR="00335DA8" w:rsidRDefault="00335DA8">
      <w:pPr>
        <w:pStyle w:val="NormalH2Indent"/>
      </w:pPr>
      <w:r>
        <w:t xml:space="preserve">The Agreement will commence on the Start Date and will continue until it is terminated in accordance with </w:t>
      </w:r>
      <w:r w:rsidR="00BF24A7">
        <w:t>sub-</w:t>
      </w:r>
      <w:r>
        <w:t xml:space="preserve">clause </w:t>
      </w:r>
      <w:r w:rsidR="009E0B6A">
        <w:fldChar w:fldCharType="begin"/>
      </w:r>
      <w:r w:rsidR="00810F52">
        <w:instrText xml:space="preserve"> REF _Ref302382777 \r \h </w:instrText>
      </w:r>
      <w:r w:rsidR="009E0B6A">
        <w:fldChar w:fldCharType="separate"/>
      </w:r>
      <w:r w:rsidR="00AF3FCF">
        <w:t>28.2</w:t>
      </w:r>
      <w:r w:rsidR="009E0B6A">
        <w:fldChar w:fldCharType="end"/>
      </w:r>
      <w:r>
        <w:t xml:space="preserve">, </w:t>
      </w:r>
      <w:r w:rsidR="00BF24A7">
        <w:t>sub-</w:t>
      </w:r>
      <w:r>
        <w:t xml:space="preserve">clause </w:t>
      </w:r>
      <w:r w:rsidR="009E0B6A">
        <w:fldChar w:fldCharType="begin"/>
      </w:r>
      <w:r w:rsidR="00810F52">
        <w:instrText xml:space="preserve"> REF _Ref302382788 \r \h </w:instrText>
      </w:r>
      <w:r w:rsidR="009E0B6A">
        <w:fldChar w:fldCharType="separate"/>
      </w:r>
      <w:r w:rsidR="00AF3FCF">
        <w:t>28.3</w:t>
      </w:r>
      <w:r w:rsidR="009E0B6A">
        <w:fldChar w:fldCharType="end"/>
      </w:r>
      <w:r>
        <w:t xml:space="preserve"> or by agreement between Envestra and the Network User. </w:t>
      </w:r>
    </w:p>
    <w:p w:rsidR="00335DA8" w:rsidRDefault="00335DA8" w:rsidP="00804AE2">
      <w:pPr>
        <w:pStyle w:val="Heading2"/>
        <w:tabs>
          <w:tab w:val="clear" w:pos="1106"/>
          <w:tab w:val="num" w:pos="709"/>
        </w:tabs>
        <w:ind w:left="709" w:hanging="709"/>
      </w:pPr>
      <w:bookmarkStart w:id="193" w:name="_Ref302382777"/>
      <w:bookmarkStart w:id="194" w:name="_Ref302382824"/>
      <w:bookmarkStart w:id="195" w:name="_Toc353969278"/>
      <w:r>
        <w:t>Termination by Envestra</w:t>
      </w:r>
      <w:bookmarkEnd w:id="193"/>
      <w:bookmarkEnd w:id="194"/>
      <w:bookmarkEnd w:id="195"/>
      <w:r>
        <w:t xml:space="preserve"> </w:t>
      </w:r>
    </w:p>
    <w:p w:rsidR="00335DA8" w:rsidRDefault="00335DA8">
      <w:pPr>
        <w:pStyle w:val="NormalH2Indent"/>
      </w:pPr>
      <w:r>
        <w:t xml:space="preserve">Envestra may terminate the Agreement by seven days’ notice given to the Network User at any time, in the event that: </w:t>
      </w:r>
    </w:p>
    <w:p w:rsidR="00335DA8" w:rsidRDefault="009E0B6A" w:rsidP="00873AA2">
      <w:pPr>
        <w:pStyle w:val="NormalH2Indent-alpha"/>
        <w:numPr>
          <w:ilvl w:val="0"/>
          <w:numId w:val="30"/>
        </w:numPr>
      </w:pPr>
      <w:r w:rsidRPr="009E0B6A">
        <w:t xml:space="preserve">subject to clauses 23 and </w:t>
      </w:r>
      <w:r w:rsidR="00A5323C">
        <w:t>3</w:t>
      </w:r>
      <w:r w:rsidRPr="009E0B6A">
        <w:t>7,</w:t>
      </w:r>
      <w:r w:rsidR="00432E25">
        <w:rPr>
          <w:rStyle w:val="AERbody"/>
        </w:rPr>
        <w:t xml:space="preserve"> </w:t>
      </w:r>
      <w:r w:rsidR="00335DA8">
        <w:t>the Network User fails to pay any amount due to Envestra on time in the manner required by the Agreement or any Related Haulage Agreement</w:t>
      </w:r>
      <w:r w:rsidR="004302B9">
        <w:t xml:space="preserve"> (other than where permitted by </w:t>
      </w:r>
      <w:r w:rsidR="00272501">
        <w:t>law</w:t>
      </w:r>
      <w:r w:rsidR="004302B9">
        <w:t>)</w:t>
      </w:r>
      <w:r w:rsidR="00432E25">
        <w:t xml:space="preserve"> </w:t>
      </w:r>
      <w:r w:rsidRPr="009E0B6A">
        <w:t>and the Network User fails to pay the amount due within 14 days after it receives a written notice specifying the amount that is due.</w:t>
      </w:r>
      <w:r w:rsidR="00335DA8">
        <w:t xml:space="preserve">; </w:t>
      </w:r>
    </w:p>
    <w:p w:rsidR="00335DA8" w:rsidRDefault="009E0B6A" w:rsidP="00C32F7A">
      <w:pPr>
        <w:pStyle w:val="NormalH2Indent-alpha"/>
      </w:pPr>
      <w:r w:rsidRPr="009E0B6A">
        <w:t xml:space="preserve">subject to clauses 23 and </w:t>
      </w:r>
      <w:r w:rsidR="00A5323C">
        <w:t>3</w:t>
      </w:r>
      <w:r w:rsidRPr="009E0B6A">
        <w:t>7</w:t>
      </w:r>
      <w:r w:rsidR="00432E25">
        <w:rPr>
          <w:rStyle w:val="AERbody"/>
        </w:rPr>
        <w:t xml:space="preserve"> </w:t>
      </w:r>
      <w:r w:rsidR="00335DA8">
        <w:t xml:space="preserve">the Network User breaches any other obligation under or in relation to the Agreement or any Related Haulage Agreement and, where that breach can be remedied, fails to remedy that breach to the satisfaction of Envestra within 14 days after it receives notice of that breach; </w:t>
      </w:r>
    </w:p>
    <w:p w:rsidR="00335DA8" w:rsidRDefault="00335DA8" w:rsidP="00C32F7A">
      <w:pPr>
        <w:pStyle w:val="NormalH2Indent-alpha"/>
      </w:pPr>
      <w:r>
        <w:t xml:space="preserve">the Network User becomes an externally-administered body corporate or insolvent under administration (as defined in the </w:t>
      </w:r>
      <w:r w:rsidRPr="000C6EEE">
        <w:rPr>
          <w:i/>
        </w:rPr>
        <w:t>Corporations Act 2001</w:t>
      </w:r>
      <w:r>
        <w:t>)</w:t>
      </w:r>
      <w:r w:rsidR="00A77F26">
        <w:t xml:space="preserve"> or an Insolvency Event occurs in relation to the Network User</w:t>
      </w:r>
      <w:r>
        <w:t xml:space="preserve">;  </w:t>
      </w:r>
    </w:p>
    <w:p w:rsidR="005B07E8" w:rsidRDefault="005B07E8" w:rsidP="00C32F7A">
      <w:pPr>
        <w:pStyle w:val="NormalH2Indent-alpha"/>
      </w:pPr>
      <w:r>
        <w:t>an official (including</w:t>
      </w:r>
      <w:r w:rsidR="00B57BB6">
        <w:t>,</w:t>
      </w:r>
      <w:r>
        <w:t xml:space="preserve"> but not limited to</w:t>
      </w:r>
      <w:r w:rsidR="00B57BB6">
        <w:t>,</w:t>
      </w:r>
      <w:r>
        <w:t xml:space="preserve"> an administrator, manager or receiver) is appointed </w:t>
      </w:r>
      <w:r w:rsidR="00096842">
        <w:t xml:space="preserve">in respect of </w:t>
      </w:r>
      <w:r w:rsidR="005B0CC5">
        <w:t xml:space="preserve">the business of the </w:t>
      </w:r>
      <w:r>
        <w:t xml:space="preserve">Network </w:t>
      </w:r>
      <w:r w:rsidR="005B0CC5">
        <w:t>User or the whole, or any significant part of, the assets of the Network User;</w:t>
      </w:r>
      <w:r w:rsidR="00031786">
        <w:rPr>
          <w:rStyle w:val="FootnoteReference"/>
        </w:rPr>
        <w:footnoteReference w:id="8"/>
      </w:r>
      <w:r>
        <w:t xml:space="preserve"> </w:t>
      </w:r>
    </w:p>
    <w:p w:rsidR="009A0729" w:rsidRDefault="009A0729" w:rsidP="00C32F7A">
      <w:pPr>
        <w:pStyle w:val="NormalH2Indent-alpha"/>
      </w:pPr>
      <w:r>
        <w:t xml:space="preserve">the Network User ceases to be registered </w:t>
      </w:r>
      <w:r w:rsidR="006E0269">
        <w:t>under</w:t>
      </w:r>
      <w:r>
        <w:t xml:space="preserve"> the </w:t>
      </w:r>
      <w:r w:rsidR="00ED1A1D">
        <w:t xml:space="preserve">National Gas </w:t>
      </w:r>
      <w:r w:rsidR="00BD7C35">
        <w:t xml:space="preserve">Rules </w:t>
      </w:r>
      <w:r>
        <w:t>as a registered participant in any relevant registrable capacity (or the Network User’s registration is suspended);</w:t>
      </w:r>
    </w:p>
    <w:p w:rsidR="00335DA8" w:rsidRPr="000648E3" w:rsidRDefault="00335DA8" w:rsidP="00C32F7A">
      <w:pPr>
        <w:pStyle w:val="NormalH2Indent-alpha"/>
      </w:pPr>
      <w:r w:rsidRPr="000648E3">
        <w:t xml:space="preserve">the Network User ceases to meet the requirements of the </w:t>
      </w:r>
      <w:r w:rsidR="000648E3">
        <w:t>Network User</w:t>
      </w:r>
      <w:r w:rsidRPr="000648E3">
        <w:t xml:space="preserve"> Policy; </w:t>
      </w:r>
    </w:p>
    <w:p w:rsidR="00335DA8" w:rsidRDefault="00335DA8" w:rsidP="00C32F7A">
      <w:pPr>
        <w:pStyle w:val="NormalH2Indent-alpha"/>
      </w:pPr>
      <w:r>
        <w:t>there is any material adverse change, in the reasonable opinion of Envestra, in the ability of the Network User to comply with the terms of, or its obligations under, the Agreement or a</w:t>
      </w:r>
      <w:r w:rsidR="007A3404">
        <w:t xml:space="preserve">ny Related Haulage Agreement; </w:t>
      </w:r>
      <w:r>
        <w:t xml:space="preserve"> </w:t>
      </w:r>
    </w:p>
    <w:p w:rsidR="007A3404" w:rsidRDefault="00335DA8" w:rsidP="00C32F7A">
      <w:pPr>
        <w:pStyle w:val="NormalH2Indent-alpha"/>
      </w:pPr>
      <w:r>
        <w:t xml:space="preserve">the Network ceases to be a Covered Pipeline under or for the purposes of the </w:t>
      </w:r>
      <w:r w:rsidR="00D32B9F">
        <w:t>National Gas Law</w:t>
      </w:r>
      <w:r>
        <w:t xml:space="preserve"> (including, but without limitation, if the </w:t>
      </w:r>
      <w:r w:rsidR="00D32B9F">
        <w:t>National Gas Law</w:t>
      </w:r>
      <w:r>
        <w:t xml:space="preserve"> is repealed)</w:t>
      </w:r>
      <w:r w:rsidR="007A3404">
        <w:t>; or</w:t>
      </w:r>
    </w:p>
    <w:p w:rsidR="00335DA8" w:rsidRDefault="007A3404" w:rsidP="00C32F7A">
      <w:pPr>
        <w:pStyle w:val="NormalH2Indent-alpha"/>
      </w:pPr>
      <w:r>
        <w:t xml:space="preserve">Envestra ceases to hold </w:t>
      </w:r>
      <w:r w:rsidR="008277AA">
        <w:t>the Distribution Licence</w:t>
      </w:r>
      <w:r w:rsidR="00F7386D">
        <w:t>.</w:t>
      </w:r>
      <w:r w:rsidR="00F7386D">
        <w:rPr>
          <w:rStyle w:val="FootnoteReference"/>
        </w:rPr>
        <w:footnoteReference w:id="9"/>
      </w:r>
    </w:p>
    <w:p w:rsidR="00335DA8" w:rsidRDefault="00335DA8" w:rsidP="00804AE2">
      <w:pPr>
        <w:pStyle w:val="Heading2"/>
        <w:tabs>
          <w:tab w:val="clear" w:pos="1106"/>
          <w:tab w:val="num" w:pos="709"/>
        </w:tabs>
        <w:ind w:left="709" w:hanging="709"/>
      </w:pPr>
      <w:bookmarkStart w:id="196" w:name="_Ref302382788"/>
      <w:bookmarkStart w:id="197" w:name="_Ref302382842"/>
      <w:bookmarkStart w:id="198" w:name="_Toc353969279"/>
      <w:r>
        <w:t>Termination by the Network User</w:t>
      </w:r>
      <w:bookmarkEnd w:id="196"/>
      <w:bookmarkEnd w:id="197"/>
      <w:bookmarkEnd w:id="198"/>
      <w:r>
        <w:t xml:space="preserve"> </w:t>
      </w:r>
    </w:p>
    <w:p w:rsidR="00654D34" w:rsidRDefault="00335DA8">
      <w:pPr>
        <w:pStyle w:val="NormalH2Indent"/>
      </w:pPr>
      <w:r>
        <w:t>The Network User may terminate the Agreement by seven days’ notice given to Envestra at any time in the event that</w:t>
      </w:r>
      <w:r w:rsidR="00654D34">
        <w:t>:</w:t>
      </w:r>
    </w:p>
    <w:p w:rsidR="00654D34" w:rsidRDefault="00335DA8" w:rsidP="00654D34">
      <w:pPr>
        <w:pStyle w:val="NormalH2Indent"/>
        <w:numPr>
          <w:ilvl w:val="2"/>
          <w:numId w:val="1"/>
        </w:numPr>
      </w:pPr>
      <w:r>
        <w:lastRenderedPageBreak/>
        <w:t>Envestra breaches any obligation under or in relation to the Agreement and, where that breach can be remedied, fails to remedy that breach to the satisfaction of the Network User within 14 days after it receives notice of that breach from the Network User</w:t>
      </w:r>
      <w:r w:rsidR="00654D34">
        <w:t>;</w:t>
      </w:r>
    </w:p>
    <w:p w:rsidR="00654D34" w:rsidRDefault="00654D34" w:rsidP="00654D34">
      <w:pPr>
        <w:pStyle w:val="NormalH2Indent-alpha"/>
        <w:numPr>
          <w:ilvl w:val="2"/>
          <w:numId w:val="1"/>
        </w:numPr>
      </w:pPr>
      <w:r>
        <w:t xml:space="preserve">Envestra becomes an externally-administered body corporate or insolvent under administration (as defined in the </w:t>
      </w:r>
      <w:r w:rsidRPr="000C6EEE">
        <w:rPr>
          <w:i/>
        </w:rPr>
        <w:t>Corporations Act 2001</w:t>
      </w:r>
      <w:r>
        <w:t>) or an Insolvency Event occurs</w:t>
      </w:r>
      <w:r w:rsidR="00BD4D5D">
        <w:t xml:space="preserve"> in relation to Envestra</w:t>
      </w:r>
      <w:r>
        <w:t>; or</w:t>
      </w:r>
    </w:p>
    <w:p w:rsidR="00335DA8" w:rsidRDefault="00654D34" w:rsidP="00654D34">
      <w:pPr>
        <w:pStyle w:val="NormalH2Indent"/>
        <w:numPr>
          <w:ilvl w:val="2"/>
          <w:numId w:val="1"/>
        </w:numPr>
      </w:pPr>
      <w:r>
        <w:t>the Network ceases to be a Covered Pipeline under or for the purposes of the National Gas Law (including, but without limitation, if the National Gas Law is repealed)</w:t>
      </w:r>
      <w:r w:rsidR="00335DA8">
        <w:t xml:space="preserve">. </w:t>
      </w:r>
    </w:p>
    <w:p w:rsidR="00335DA8" w:rsidRDefault="00335DA8" w:rsidP="00804AE2">
      <w:pPr>
        <w:pStyle w:val="Heading2"/>
        <w:tabs>
          <w:tab w:val="clear" w:pos="1106"/>
          <w:tab w:val="num" w:pos="709"/>
        </w:tabs>
        <w:ind w:left="709" w:hanging="709"/>
      </w:pPr>
      <w:bookmarkStart w:id="199" w:name="_Toc353969280"/>
      <w:r>
        <w:t>Effect of Termination</w:t>
      </w:r>
      <w:bookmarkEnd w:id="199"/>
      <w:r>
        <w:t xml:space="preserve"> </w:t>
      </w:r>
    </w:p>
    <w:p w:rsidR="00335DA8" w:rsidRDefault="00335DA8">
      <w:pPr>
        <w:pStyle w:val="NormalH2Indent"/>
      </w:pPr>
      <w:r>
        <w:t xml:space="preserve">The termination of the Agreement will terminate the rights and obligations of the Network User and Envestra under the Agreement (to the extent that those rights and obligations have not then accrued), other than rights and obligations which are expressed to survive termination. </w:t>
      </w:r>
    </w:p>
    <w:p w:rsidR="00335DA8" w:rsidRDefault="00335DA8" w:rsidP="00804AE2">
      <w:pPr>
        <w:pStyle w:val="Heading2"/>
        <w:tabs>
          <w:tab w:val="clear" w:pos="1106"/>
          <w:tab w:val="num" w:pos="709"/>
        </w:tabs>
        <w:ind w:left="709" w:hanging="709"/>
      </w:pPr>
      <w:bookmarkStart w:id="200" w:name="_Ref302382478"/>
      <w:bookmarkStart w:id="201" w:name="_Toc353969281"/>
      <w:r>
        <w:t>No Refunds</w:t>
      </w:r>
      <w:bookmarkEnd w:id="200"/>
      <w:bookmarkEnd w:id="201"/>
      <w:r>
        <w:t xml:space="preserve"> </w:t>
      </w:r>
    </w:p>
    <w:p w:rsidR="00335DA8" w:rsidRDefault="00335DA8">
      <w:pPr>
        <w:pStyle w:val="NormalH2Indent"/>
      </w:pPr>
      <w:r>
        <w:t xml:space="preserve">Envestra will have no obligation to refund or repay any amount paid by the Network User to Envestra on account of </w:t>
      </w:r>
      <w:r w:rsidR="00364058">
        <w:t>Distribution</w:t>
      </w:r>
      <w:r w:rsidR="00A012D3">
        <w:t xml:space="preserve"> Service</w:t>
      </w:r>
      <w:r w:rsidR="00364058">
        <w:t xml:space="preserve"> </w:t>
      </w:r>
      <w:r>
        <w:t xml:space="preserve">Charges to become payable under the Agreement. </w:t>
      </w:r>
    </w:p>
    <w:p w:rsidR="00335DA8" w:rsidRDefault="00335DA8" w:rsidP="00804AE2">
      <w:pPr>
        <w:pStyle w:val="Heading2"/>
        <w:tabs>
          <w:tab w:val="clear" w:pos="1106"/>
          <w:tab w:val="num" w:pos="709"/>
        </w:tabs>
        <w:ind w:left="709" w:hanging="709"/>
      </w:pPr>
      <w:bookmarkStart w:id="202" w:name="_Toc353969282"/>
      <w:r>
        <w:t>Imbalance on Termination</w:t>
      </w:r>
      <w:bookmarkEnd w:id="202"/>
      <w:r>
        <w:t xml:space="preserve"> </w:t>
      </w:r>
    </w:p>
    <w:p w:rsidR="00335DA8" w:rsidRDefault="00335DA8">
      <w:pPr>
        <w:pStyle w:val="NormalH2Indent"/>
      </w:pPr>
      <w:r>
        <w:t>If there is an Imbalance on termination of the Agreement, title to any Gas</w:t>
      </w:r>
      <w:r w:rsidR="002F5401">
        <w:t xml:space="preserve"> in the Network which is owned by the Network User (but</w:t>
      </w:r>
      <w:r>
        <w:t xml:space="preserve"> which has not been delivered out of the Network to or for the account of the Network User</w:t>
      </w:r>
      <w:r w:rsidR="002F5401">
        <w:t>)</w:t>
      </w:r>
      <w:r>
        <w:t xml:space="preserve"> will pass to the person to whom, or for whose account, that Gas is delivered, for no consideration other than the terms of this Agreement. </w:t>
      </w:r>
      <w:r w:rsidR="002F5401">
        <w:t>The Network User will have no claim against Envestra for or in relation to that Gas</w:t>
      </w:r>
      <w:r>
        <w:t xml:space="preserve">. </w:t>
      </w:r>
    </w:p>
    <w:p w:rsidR="00335DA8" w:rsidRDefault="00335DA8">
      <w:pPr>
        <w:pStyle w:val="NormalH2Indent"/>
      </w:pPr>
      <w:r>
        <w:t xml:space="preserve">For the purposes of this </w:t>
      </w:r>
      <w:r w:rsidR="00BF24A7">
        <w:t>sub-</w:t>
      </w:r>
      <w:r>
        <w:t xml:space="preserve">clause, there will be an Imbalance (on termination of the Agreement) in the event that the Quantity of Gas delivered into the Network by or for the account of the Network User is not exactly equal to the Quantity of Gas delivered out of the Network to or for the account of the Network User. </w:t>
      </w:r>
    </w:p>
    <w:p w:rsidR="008E446D" w:rsidRDefault="008E446D" w:rsidP="00804AE2">
      <w:pPr>
        <w:pStyle w:val="Heading2"/>
        <w:tabs>
          <w:tab w:val="clear" w:pos="1106"/>
          <w:tab w:val="num" w:pos="709"/>
        </w:tabs>
        <w:ind w:left="709" w:hanging="709"/>
      </w:pPr>
      <w:bookmarkStart w:id="203" w:name="_Toc353969283"/>
      <w:r>
        <w:t>Holding Over</w:t>
      </w:r>
      <w:bookmarkEnd w:id="203"/>
      <w:r>
        <w:t xml:space="preserve"> </w:t>
      </w:r>
    </w:p>
    <w:p w:rsidR="008E446D" w:rsidRPr="008E446D" w:rsidRDefault="008E446D" w:rsidP="008E446D">
      <w:pPr>
        <w:ind w:left="709"/>
        <w:rPr>
          <w:color w:val="000000"/>
          <w:lang w:val="en-US"/>
        </w:rPr>
      </w:pPr>
      <w:r w:rsidRPr="00BD7C35">
        <w:rPr>
          <w:color w:val="000000"/>
          <w:lang w:val="en-US"/>
        </w:rPr>
        <w:t xml:space="preserve">If Gas continues to be delivered after the end of the Term </w:t>
      </w:r>
      <w:r w:rsidRPr="00BD7C35">
        <w:t xml:space="preserve">(except if the Term ends as a result of the termination of the Agreement by Envestra pursuant to </w:t>
      </w:r>
      <w:r w:rsidR="00BF24A7">
        <w:t>sub-</w:t>
      </w:r>
      <w:r w:rsidRPr="00BD7C35">
        <w:t xml:space="preserve">clause </w:t>
      </w:r>
      <w:r w:rsidR="009E0B6A">
        <w:fldChar w:fldCharType="begin"/>
      </w:r>
      <w:r w:rsidR="00810F52">
        <w:instrText xml:space="preserve"> REF _Ref302382824 \r \h </w:instrText>
      </w:r>
      <w:r w:rsidR="009E0B6A">
        <w:fldChar w:fldCharType="separate"/>
      </w:r>
      <w:r w:rsidR="00AF3FCF">
        <w:t>28.2</w:t>
      </w:r>
      <w:r w:rsidR="009E0B6A">
        <w:fldChar w:fldCharType="end"/>
      </w:r>
      <w:r w:rsidRPr="00BD7C35">
        <w:t xml:space="preserve"> or the Network User pursuant to </w:t>
      </w:r>
      <w:r w:rsidR="00BF24A7">
        <w:t>sub-</w:t>
      </w:r>
      <w:r w:rsidRPr="00BD7C35">
        <w:t xml:space="preserve">clause </w:t>
      </w:r>
      <w:r w:rsidR="009E0B6A">
        <w:fldChar w:fldCharType="begin"/>
      </w:r>
      <w:r w:rsidR="00810F52">
        <w:instrText xml:space="preserve"> REF _Ref302382842 \r \h </w:instrText>
      </w:r>
      <w:r w:rsidR="009E0B6A">
        <w:fldChar w:fldCharType="separate"/>
      </w:r>
      <w:r w:rsidR="00AF3FCF">
        <w:t>28.3</w:t>
      </w:r>
      <w:r w:rsidR="009E0B6A">
        <w:fldChar w:fldCharType="end"/>
      </w:r>
      <w:r w:rsidRPr="00BD7C35">
        <w:t xml:space="preserve"> of the General Terms and Conditions)</w:t>
      </w:r>
      <w:r w:rsidRPr="00BD7C35">
        <w:rPr>
          <w:color w:val="000000"/>
          <w:lang w:val="en-US"/>
        </w:rPr>
        <w:t xml:space="preserve"> through any DP in respect of which the Network User is the </w:t>
      </w:r>
      <w:r w:rsidR="00F05F62">
        <w:rPr>
          <w:color w:val="000000"/>
          <w:lang w:val="en-US"/>
        </w:rPr>
        <w:t>FRO</w:t>
      </w:r>
      <w:r w:rsidR="00524C45">
        <w:rPr>
          <w:color w:val="000000"/>
          <w:lang w:val="en-US"/>
        </w:rPr>
        <w:t xml:space="preserve"> or Current User</w:t>
      </w:r>
      <w:r w:rsidRPr="00BD7C35">
        <w:rPr>
          <w:color w:val="000000"/>
          <w:lang w:val="en-US"/>
        </w:rPr>
        <w:t xml:space="preserve"> (as that term is defined in the Retail Market Procedures)</w:t>
      </w:r>
      <w:r w:rsidR="000D1893">
        <w:rPr>
          <w:color w:val="000000"/>
          <w:lang w:val="en-US"/>
        </w:rPr>
        <w:t xml:space="preserve"> </w:t>
      </w:r>
      <w:r w:rsidR="00906048" w:rsidRPr="00C708A2">
        <w:t>except to the extent that the delivery of Gas is due to the negligent act or omission on the part of Envestra (or any officer, servant, agent, contractor or other person for whom Envestra is liable</w:t>
      </w:r>
      <w:r w:rsidR="002768A2" w:rsidRPr="00086186">
        <w:t>)</w:t>
      </w:r>
      <w:r w:rsidRPr="00086186">
        <w:rPr>
          <w:color w:val="000000"/>
          <w:lang w:val="en-US"/>
        </w:rPr>
        <w:t>,</w:t>
      </w:r>
      <w:r w:rsidRPr="00BD7C35">
        <w:rPr>
          <w:color w:val="000000"/>
          <w:lang w:val="en-US"/>
        </w:rPr>
        <w:t xml:space="preserve"> Envestra and the Network User will be taken to have entered into a new agreement for the delivery of Gas through that DP on the same terms as the Agreement, except that the expiry date of that agreement will be:</w:t>
      </w:r>
    </w:p>
    <w:p w:rsidR="008E446D" w:rsidRPr="008E446D" w:rsidRDefault="008E446D" w:rsidP="008E446D">
      <w:pPr>
        <w:ind w:left="1436" w:hanging="727"/>
        <w:rPr>
          <w:color w:val="000000"/>
          <w:lang w:val="en-US"/>
        </w:rPr>
      </w:pPr>
      <w:r w:rsidRPr="008E446D">
        <w:rPr>
          <w:color w:val="000000"/>
          <w:lang w:val="en-US"/>
        </w:rPr>
        <w:t>(a)</w:t>
      </w:r>
      <w:r w:rsidRPr="008E446D">
        <w:rPr>
          <w:color w:val="000000"/>
          <w:lang w:val="en-US"/>
        </w:rPr>
        <w:tab/>
      </w:r>
      <w:r w:rsidRPr="008E446D">
        <w:rPr>
          <w:color w:val="000000"/>
          <w:lang w:val="en-US"/>
        </w:rPr>
        <w:tab/>
        <w:t xml:space="preserve">the date on which Envestra and the Network User enter into a new agreement in respect of the DP which terminates or supersedes that agreement; </w:t>
      </w:r>
    </w:p>
    <w:p w:rsidR="008E446D" w:rsidRPr="008E446D" w:rsidRDefault="008E446D" w:rsidP="008E446D">
      <w:pPr>
        <w:ind w:left="1436" w:hanging="727"/>
        <w:rPr>
          <w:color w:val="000000"/>
          <w:lang w:val="en-US"/>
        </w:rPr>
      </w:pPr>
      <w:r w:rsidRPr="008E446D">
        <w:rPr>
          <w:color w:val="000000"/>
          <w:lang w:val="en-US"/>
        </w:rPr>
        <w:t>(b)</w:t>
      </w:r>
      <w:r w:rsidRPr="008E446D">
        <w:rPr>
          <w:color w:val="000000"/>
          <w:lang w:val="en-US"/>
        </w:rPr>
        <w:tab/>
        <w:t>the date on which that DP is d</w:t>
      </w:r>
      <w:r w:rsidR="00FF7563">
        <w:rPr>
          <w:color w:val="000000"/>
          <w:lang w:val="en-US"/>
        </w:rPr>
        <w:t xml:space="preserve">isconnected </w:t>
      </w:r>
      <w:r w:rsidRPr="008E446D">
        <w:rPr>
          <w:color w:val="000000"/>
          <w:lang w:val="en-US"/>
        </w:rPr>
        <w:t xml:space="preserve">so that it is not possible to deliver Gas through that DP; </w:t>
      </w:r>
      <w:r w:rsidR="00040F31">
        <w:rPr>
          <w:color w:val="000000"/>
          <w:lang w:val="en-US"/>
        </w:rPr>
        <w:t>or</w:t>
      </w:r>
    </w:p>
    <w:p w:rsidR="008E446D" w:rsidRPr="008E446D" w:rsidRDefault="008E446D" w:rsidP="008E446D">
      <w:pPr>
        <w:ind w:left="1436" w:hanging="727"/>
        <w:rPr>
          <w:color w:val="000000"/>
          <w:lang w:val="en-US"/>
        </w:rPr>
      </w:pPr>
      <w:r w:rsidRPr="008E446D">
        <w:rPr>
          <w:color w:val="000000"/>
          <w:lang w:val="en-US"/>
        </w:rPr>
        <w:t>(c)</w:t>
      </w:r>
      <w:r w:rsidRPr="008E446D">
        <w:rPr>
          <w:color w:val="000000"/>
          <w:lang w:val="en-US"/>
        </w:rPr>
        <w:tab/>
        <w:t xml:space="preserve">the date on which the Network User ceases to be the </w:t>
      </w:r>
      <w:r w:rsidR="00F05F62">
        <w:rPr>
          <w:color w:val="000000"/>
          <w:lang w:val="en-US"/>
        </w:rPr>
        <w:t>FRO</w:t>
      </w:r>
      <w:r w:rsidR="00524C45">
        <w:rPr>
          <w:color w:val="000000"/>
          <w:lang w:val="en-US"/>
        </w:rPr>
        <w:t xml:space="preserve"> or Current User</w:t>
      </w:r>
      <w:r w:rsidR="00F05F62">
        <w:rPr>
          <w:color w:val="000000"/>
          <w:lang w:val="en-US"/>
        </w:rPr>
        <w:t xml:space="preserve"> in relation to </w:t>
      </w:r>
      <w:r w:rsidRPr="008E446D">
        <w:rPr>
          <w:color w:val="000000"/>
          <w:lang w:val="en-US"/>
        </w:rPr>
        <w:t>that DP,</w:t>
      </w:r>
    </w:p>
    <w:p w:rsidR="008E446D" w:rsidRPr="008E446D" w:rsidRDefault="008E446D" w:rsidP="008E446D">
      <w:pPr>
        <w:ind w:left="709"/>
        <w:rPr>
          <w:lang w:val="en-US"/>
        </w:rPr>
      </w:pPr>
      <w:r w:rsidRPr="008E446D">
        <w:rPr>
          <w:lang w:val="en-US"/>
        </w:rPr>
        <w:t>whichever is earlier.</w:t>
      </w:r>
    </w:p>
    <w:p w:rsidR="008E446D" w:rsidRPr="0015393E" w:rsidRDefault="008E446D" w:rsidP="000C6EEE">
      <w:pPr>
        <w:ind w:left="709"/>
        <w:rPr>
          <w:highlight w:val="yellow"/>
        </w:rPr>
      </w:pPr>
      <w:r w:rsidRPr="008E446D">
        <w:rPr>
          <w:lang w:val="en-US"/>
        </w:rPr>
        <w:lastRenderedPageBreak/>
        <w:t xml:space="preserve">This </w:t>
      </w:r>
      <w:r w:rsidR="00BF24A7">
        <w:rPr>
          <w:lang w:val="en-US"/>
        </w:rPr>
        <w:t>sub-</w:t>
      </w:r>
      <w:r w:rsidRPr="008E446D">
        <w:rPr>
          <w:lang w:val="en-US"/>
        </w:rPr>
        <w:t>clause will survive the termination or expiration of the Agreement.</w:t>
      </w:r>
    </w:p>
    <w:p w:rsidR="00335DA8" w:rsidRDefault="00335DA8">
      <w:pPr>
        <w:pStyle w:val="Heading1"/>
      </w:pPr>
      <w:bookmarkStart w:id="204" w:name="_Toc353969284"/>
      <w:r>
        <w:t>SERVICE PROVIDER’S LIABILITY</w:t>
      </w:r>
      <w:bookmarkEnd w:id="204"/>
      <w:r>
        <w:t xml:space="preserve"> </w:t>
      </w:r>
    </w:p>
    <w:p w:rsidR="00335DA8" w:rsidRDefault="00335DA8" w:rsidP="00804AE2">
      <w:pPr>
        <w:pStyle w:val="Heading2"/>
        <w:tabs>
          <w:tab w:val="clear" w:pos="1106"/>
          <w:tab w:val="num" w:pos="709"/>
        </w:tabs>
        <w:ind w:left="709" w:hanging="709"/>
      </w:pPr>
      <w:bookmarkStart w:id="205" w:name="_Toc353969285"/>
      <w:r>
        <w:t>Indemnity against Property Damage and Personal Injury</w:t>
      </w:r>
      <w:bookmarkEnd w:id="205"/>
      <w:r>
        <w:t xml:space="preserve"> </w:t>
      </w:r>
    </w:p>
    <w:p w:rsidR="00335DA8" w:rsidRDefault="00335DA8">
      <w:pPr>
        <w:pStyle w:val="NormalH2Indent"/>
      </w:pPr>
      <w:r w:rsidRPr="00936C96">
        <w:t>Subject to the other terms of the Agreement</w:t>
      </w:r>
      <w:r w:rsidR="00C06EC1" w:rsidRPr="00936C96">
        <w:t>,</w:t>
      </w:r>
      <w:r w:rsidRPr="00936C96">
        <w:t xml:space="preserve"> Envestra will indemnify the Network User against:</w:t>
      </w:r>
      <w:r>
        <w:t xml:space="preserve"> </w:t>
      </w:r>
    </w:p>
    <w:p w:rsidR="00335DA8" w:rsidRDefault="00335DA8" w:rsidP="00C32F7A">
      <w:pPr>
        <w:pStyle w:val="NormalH2Indent-alpha"/>
        <w:numPr>
          <w:ilvl w:val="0"/>
          <w:numId w:val="17"/>
        </w:numPr>
      </w:pPr>
      <w:r>
        <w:t xml:space="preserve">any damage that is caused to property of the Network User </w:t>
      </w:r>
      <w:r w:rsidR="007C2940">
        <w:t>(</w:t>
      </w:r>
      <w:r>
        <w:t>or</w:t>
      </w:r>
      <w:r w:rsidR="007C2940">
        <w:t>, if the Network User is a Gas Retailer,</w:t>
      </w:r>
      <w:r>
        <w:t xml:space="preserve"> a </w:t>
      </w:r>
      <w:r w:rsidR="00CA6FA2">
        <w:t>Shared Customer</w:t>
      </w:r>
      <w:r w:rsidR="007C2940">
        <w:t>)</w:t>
      </w:r>
      <w:r>
        <w:t xml:space="preserve">; or </w:t>
      </w:r>
    </w:p>
    <w:p w:rsidR="00335DA8" w:rsidRDefault="00335DA8">
      <w:pPr>
        <w:pStyle w:val="NormalH2Indent-alpha"/>
      </w:pPr>
      <w:r>
        <w:t>injury caused to</w:t>
      </w:r>
      <w:r w:rsidR="00FD4117">
        <w:t xml:space="preserve"> an officer,</w:t>
      </w:r>
      <w:r>
        <w:t xml:space="preserve"> servant, agent or contractor of the Network User </w:t>
      </w:r>
      <w:r w:rsidR="007C2940">
        <w:t>(</w:t>
      </w:r>
      <w:r>
        <w:t>or</w:t>
      </w:r>
      <w:r w:rsidR="007C2940">
        <w:t>, if the Network User is a Gas Retailer,</w:t>
      </w:r>
      <w:r>
        <w:t xml:space="preserve"> a </w:t>
      </w:r>
      <w:r w:rsidR="00CA6FA2">
        <w:t>Shared Customer</w:t>
      </w:r>
      <w:r w:rsidR="007C2940">
        <w:t>)</w:t>
      </w:r>
      <w:r>
        <w:t xml:space="preserve">, </w:t>
      </w:r>
    </w:p>
    <w:p w:rsidR="00335DA8" w:rsidRDefault="00335DA8">
      <w:pPr>
        <w:pStyle w:val="NormalH2Indent"/>
      </w:pPr>
      <w:r>
        <w:t xml:space="preserve">as a result of any negligent act or omission on the part of Envestra or its officers, servants or agents in connection with the provision to the Network User of </w:t>
      </w:r>
      <w:r w:rsidR="00364058">
        <w:t>Distribution</w:t>
      </w:r>
      <w:r>
        <w:t xml:space="preserve"> Services pursuant to the Agreement or the operation, maintenance, repair, administration or management of the Network or any part of it. </w:t>
      </w:r>
    </w:p>
    <w:p w:rsidR="00FD4117" w:rsidRPr="00804AE2" w:rsidRDefault="00FD4117" w:rsidP="00804AE2">
      <w:pPr>
        <w:pStyle w:val="Heading2"/>
        <w:tabs>
          <w:tab w:val="clear" w:pos="1106"/>
          <w:tab w:val="num" w:pos="709"/>
        </w:tabs>
        <w:ind w:left="709" w:hanging="709"/>
      </w:pPr>
      <w:bookmarkStart w:id="206" w:name="_Toc353969286"/>
      <w:r w:rsidRPr="00804AE2">
        <w:t>Contribution</w:t>
      </w:r>
      <w:bookmarkEnd w:id="206"/>
    </w:p>
    <w:p w:rsidR="00D577AE" w:rsidRDefault="00335DA8">
      <w:pPr>
        <w:pStyle w:val="NormalH2Indent"/>
      </w:pPr>
      <w:r>
        <w:t xml:space="preserve">Envestra's obligation to indemnify the Network User under this clause will be reduced in proportion to the extent that </w:t>
      </w:r>
      <w:r w:rsidR="00D577AE">
        <w:t>the damage or injury has been caused by an</w:t>
      </w:r>
      <w:r>
        <w:t xml:space="preserve"> act or omission on the part of </w:t>
      </w:r>
      <w:r w:rsidR="00D577AE">
        <w:t>any of the following:</w:t>
      </w:r>
    </w:p>
    <w:p w:rsidR="00D577AE" w:rsidRDefault="00335DA8" w:rsidP="002B2951">
      <w:pPr>
        <w:pStyle w:val="NormalH2Indent"/>
        <w:numPr>
          <w:ilvl w:val="2"/>
          <w:numId w:val="1"/>
        </w:numPr>
      </w:pPr>
      <w:r>
        <w:t xml:space="preserve">the Network User </w:t>
      </w:r>
      <w:r w:rsidR="00FD4117">
        <w:t xml:space="preserve">or </w:t>
      </w:r>
      <w:r w:rsidR="00D577AE">
        <w:t>any of its officers, servants, agents or contractors)(including, but without limitation, any breach by the Network User of its obligations under the Agreement); or</w:t>
      </w:r>
    </w:p>
    <w:p w:rsidR="00335DA8" w:rsidRDefault="00D577AE" w:rsidP="002B2951">
      <w:pPr>
        <w:pStyle w:val="NormalH2Indent"/>
        <w:numPr>
          <w:ilvl w:val="2"/>
          <w:numId w:val="1"/>
        </w:numPr>
      </w:pPr>
      <w:r>
        <w:t xml:space="preserve">if the Network User is a Gas Retailer, </w:t>
      </w:r>
      <w:r w:rsidR="00FD4117">
        <w:t xml:space="preserve">any </w:t>
      </w:r>
      <w:r w:rsidR="00CA6FA2">
        <w:t>Shared Customer</w:t>
      </w:r>
      <w:r w:rsidR="00FD4117">
        <w:t xml:space="preserve"> (or any of </w:t>
      </w:r>
      <w:r>
        <w:t>its</w:t>
      </w:r>
      <w:r w:rsidR="00FD4117">
        <w:t xml:space="preserve"> respective</w:t>
      </w:r>
      <w:r w:rsidR="00335DA8">
        <w:t xml:space="preserve"> officers, servants, agents or contractors</w:t>
      </w:r>
      <w:r w:rsidR="00FD4117">
        <w:t>)</w:t>
      </w:r>
      <w:r>
        <w:t>.</w:t>
      </w:r>
    </w:p>
    <w:p w:rsidR="00335DA8" w:rsidRDefault="00335DA8" w:rsidP="00804AE2">
      <w:pPr>
        <w:pStyle w:val="Heading2"/>
        <w:tabs>
          <w:tab w:val="clear" w:pos="1106"/>
          <w:tab w:val="num" w:pos="709"/>
        </w:tabs>
        <w:ind w:left="709" w:hanging="709"/>
      </w:pPr>
      <w:bookmarkStart w:id="207" w:name="_Toc353969287"/>
      <w:r>
        <w:t>Notice of Claims</w:t>
      </w:r>
      <w:bookmarkEnd w:id="207"/>
      <w:r>
        <w:t xml:space="preserve"> </w:t>
      </w:r>
    </w:p>
    <w:p w:rsidR="00335DA8" w:rsidRDefault="00335DA8">
      <w:pPr>
        <w:pStyle w:val="NormalH2Indent"/>
      </w:pPr>
      <w:r>
        <w:t xml:space="preserve">The Network User will promptly notify Envestra of any </w:t>
      </w:r>
      <w:r w:rsidR="00D577AE">
        <w:t>C</w:t>
      </w:r>
      <w:r>
        <w:t xml:space="preserve">laim which the Network User has, or believes it has, against Envestra as a result of any act or omission on the part of Envestra (or any officer, servant, agent or other person for whom Envestra is liable) in or in connection with: </w:t>
      </w:r>
    </w:p>
    <w:p w:rsidR="00335DA8" w:rsidRDefault="00335DA8" w:rsidP="00C32F7A">
      <w:pPr>
        <w:pStyle w:val="NormalH2Indent-alpha"/>
        <w:numPr>
          <w:ilvl w:val="0"/>
          <w:numId w:val="18"/>
        </w:numPr>
      </w:pPr>
      <w:r>
        <w:t xml:space="preserve">the provision of </w:t>
      </w:r>
      <w:r w:rsidR="00364058">
        <w:t>Distribution</w:t>
      </w:r>
      <w:r>
        <w:t xml:space="preserve"> Services; or </w:t>
      </w:r>
    </w:p>
    <w:p w:rsidR="00335DA8" w:rsidRDefault="00335DA8" w:rsidP="00C32F7A">
      <w:pPr>
        <w:pStyle w:val="NormalH2Indent-alpha"/>
        <w:numPr>
          <w:ilvl w:val="0"/>
          <w:numId w:val="18"/>
        </w:numPr>
      </w:pPr>
      <w:r>
        <w:t xml:space="preserve">the operation, maintenance, repair, administration or management of the Network or </w:t>
      </w:r>
      <w:r w:rsidR="00FD4117">
        <w:t>any part of it,</w:t>
      </w:r>
    </w:p>
    <w:p w:rsidR="00335DA8" w:rsidRDefault="00335DA8">
      <w:pPr>
        <w:pStyle w:val="NormalH2Indent"/>
      </w:pPr>
      <w:r>
        <w:t xml:space="preserve"> The Network User’s obligations under this </w:t>
      </w:r>
      <w:r w:rsidR="00BF24A7">
        <w:t>sub-</w:t>
      </w:r>
      <w:r>
        <w:t xml:space="preserve">clause will survive the termination of the Agreement. </w:t>
      </w:r>
    </w:p>
    <w:p w:rsidR="00447503" w:rsidRDefault="00447503" w:rsidP="00804AE2">
      <w:pPr>
        <w:pStyle w:val="Heading2"/>
        <w:tabs>
          <w:tab w:val="clear" w:pos="1106"/>
          <w:tab w:val="num" w:pos="709"/>
        </w:tabs>
        <w:ind w:left="709" w:hanging="709"/>
      </w:pPr>
      <w:bookmarkStart w:id="208" w:name="_Toc353969288"/>
      <w:r>
        <w:t>Mitigation</w:t>
      </w:r>
      <w:bookmarkEnd w:id="208"/>
    </w:p>
    <w:p w:rsidR="00447503" w:rsidRPr="00447503" w:rsidRDefault="00DC70E4" w:rsidP="002B2951">
      <w:pPr>
        <w:ind w:left="709"/>
      </w:pPr>
      <w:r>
        <w:t>Each party</w:t>
      </w:r>
      <w:r w:rsidR="00447503">
        <w:t xml:space="preserve"> must use reasonable endeavours to mitigate </w:t>
      </w:r>
      <w:r w:rsidR="009D745B">
        <w:t>every C</w:t>
      </w:r>
      <w:r w:rsidR="00447503">
        <w:t xml:space="preserve">laim it might have against </w:t>
      </w:r>
      <w:r>
        <w:t>the other party.</w:t>
      </w:r>
    </w:p>
    <w:p w:rsidR="00335DA8" w:rsidRDefault="00335DA8" w:rsidP="00804AE2">
      <w:pPr>
        <w:pStyle w:val="Heading2"/>
        <w:tabs>
          <w:tab w:val="clear" w:pos="1106"/>
          <w:tab w:val="num" w:pos="709"/>
        </w:tabs>
        <w:ind w:left="709" w:hanging="709"/>
      </w:pPr>
      <w:bookmarkStart w:id="209" w:name="_Toc353969289"/>
      <w:r>
        <w:t>Limitation Period</w:t>
      </w:r>
      <w:bookmarkEnd w:id="209"/>
      <w:r>
        <w:t xml:space="preserve"> </w:t>
      </w:r>
    </w:p>
    <w:p w:rsidR="00335DA8" w:rsidRDefault="00335DA8">
      <w:pPr>
        <w:pStyle w:val="NormalH2Indent"/>
      </w:pPr>
      <w:r>
        <w:t xml:space="preserve">To the extent permitted by law, Envestra will have no liability to the Network User, for or in respect of any Claim, unless full particulars of that Claim are given by the Network User to Envestra within three months after that Claim becomes known to the Network User </w:t>
      </w:r>
      <w:r w:rsidR="00447503">
        <w:t>(or its officers, servants, agents or contractors)</w:t>
      </w:r>
      <w:r>
        <w:t xml:space="preserve"> or should have become known </w:t>
      </w:r>
      <w:r>
        <w:lastRenderedPageBreak/>
        <w:t xml:space="preserve">to the Network User </w:t>
      </w:r>
      <w:r w:rsidR="00447503">
        <w:t>(or its officers, servants, agents or contractors)</w:t>
      </w:r>
      <w:r w:rsidR="00040F31">
        <w:t xml:space="preserve"> </w:t>
      </w:r>
      <w:r>
        <w:t>(whichever is earlier).</w:t>
      </w:r>
      <w:r w:rsidR="00040F31">
        <w:t xml:space="preserve"> </w:t>
      </w:r>
      <w:r>
        <w:t xml:space="preserve">This </w:t>
      </w:r>
      <w:r w:rsidR="00BF24A7">
        <w:t>sub-</w:t>
      </w:r>
      <w:r>
        <w:t xml:space="preserve">clause will survive the termination of the Agreement. </w:t>
      </w:r>
    </w:p>
    <w:p w:rsidR="00335DA8" w:rsidRDefault="00335DA8" w:rsidP="00804AE2">
      <w:pPr>
        <w:pStyle w:val="Heading2"/>
        <w:tabs>
          <w:tab w:val="clear" w:pos="1106"/>
          <w:tab w:val="num" w:pos="709"/>
        </w:tabs>
        <w:ind w:left="709" w:hanging="709"/>
      </w:pPr>
      <w:bookmarkStart w:id="210" w:name="_Ref302382867"/>
      <w:bookmarkStart w:id="211" w:name="_Toc353969290"/>
      <w:r>
        <w:t>Exclusion of Economic Loss and Consequential Loss</w:t>
      </w:r>
      <w:bookmarkEnd w:id="210"/>
      <w:bookmarkEnd w:id="211"/>
      <w:r>
        <w:t xml:space="preserve"> </w:t>
      </w:r>
    </w:p>
    <w:p w:rsidR="00335DA8" w:rsidRDefault="007379BA">
      <w:pPr>
        <w:pStyle w:val="NormalH2Indent"/>
      </w:pPr>
      <w:r w:rsidRPr="007379BA">
        <w:t xml:space="preserve">To the extent permitted by law, neither party will have any liability to the other party, for or in respect of any </w:t>
      </w:r>
      <w:r w:rsidR="00563CC2">
        <w:t>C</w:t>
      </w:r>
      <w:r w:rsidR="00563CC2" w:rsidRPr="007379BA">
        <w:t>laim</w:t>
      </w:r>
      <w:r w:rsidRPr="007379BA">
        <w:t xml:space="preserve"> for any loss of business or business interruption, loss of profit, loss of revenue or loss of opportunity, or for any other purely economic or monetary loss, or for any indirect, special or consequential loss, cost, expense or damage, which the other party may suffer or incur</w:t>
      </w:r>
      <w:r>
        <w:t>.</w:t>
      </w:r>
    </w:p>
    <w:p w:rsidR="00335DA8" w:rsidRDefault="00335DA8" w:rsidP="00804AE2">
      <w:pPr>
        <w:pStyle w:val="Heading2"/>
        <w:tabs>
          <w:tab w:val="clear" w:pos="1106"/>
          <w:tab w:val="num" w:pos="709"/>
        </w:tabs>
        <w:ind w:left="709" w:hanging="709"/>
      </w:pPr>
      <w:bookmarkStart w:id="212" w:name="_Toc353969291"/>
      <w:r>
        <w:t>Maximum Liability for Other Loss</w:t>
      </w:r>
      <w:bookmarkEnd w:id="212"/>
      <w:r>
        <w:t xml:space="preserve"> </w:t>
      </w:r>
    </w:p>
    <w:p w:rsidR="00335DA8" w:rsidRDefault="0003508E">
      <w:pPr>
        <w:pStyle w:val="NormalH2Indent"/>
      </w:pPr>
      <w:r w:rsidRPr="0003508E">
        <w:t xml:space="preserve">To the extent permitted by law, the maximum amount that either party will be legally liable to pay to the other party (and to any other person or persons) as damages for compensation in respect of the death or any person or any injury to any person or any damage to any property will be limited to $100 million in aggregate in relation to any one event or occurrence (aggregating all damages and compensation due to the other party and each person in respect of that event or occurrence). Neither party will have any right to recover damages or compensation from the other party in relation to any </w:t>
      </w:r>
      <w:r w:rsidR="00563CC2">
        <w:t>C</w:t>
      </w:r>
      <w:r w:rsidRPr="0003508E">
        <w:t xml:space="preserve">laim to the extent that the other party’s liability will then exceed the limit set out in this </w:t>
      </w:r>
      <w:r w:rsidR="00BF24A7">
        <w:t>sub-</w:t>
      </w:r>
      <w:r w:rsidRPr="0003508E">
        <w:t>clause</w:t>
      </w:r>
      <w:r>
        <w:t>.</w:t>
      </w:r>
    </w:p>
    <w:p w:rsidR="00335DA8" w:rsidRDefault="00745308" w:rsidP="00804AE2">
      <w:pPr>
        <w:pStyle w:val="Heading2"/>
        <w:tabs>
          <w:tab w:val="clear" w:pos="1106"/>
          <w:tab w:val="num" w:pos="709"/>
        </w:tabs>
        <w:ind w:left="709" w:hanging="709"/>
      </w:pPr>
      <w:bookmarkStart w:id="213" w:name="_Ref302382902"/>
      <w:bookmarkStart w:id="214" w:name="_Toc353969292"/>
      <w:r>
        <w:t>Australian Consumer Law</w:t>
      </w:r>
      <w:bookmarkEnd w:id="213"/>
      <w:bookmarkEnd w:id="214"/>
      <w:r w:rsidR="00335DA8">
        <w:t xml:space="preserve"> </w:t>
      </w:r>
    </w:p>
    <w:p w:rsidR="00335DA8" w:rsidRDefault="00335DA8">
      <w:pPr>
        <w:pStyle w:val="NormalH2Indent"/>
      </w:pPr>
      <w:r>
        <w:t xml:space="preserve">No clause of the Agreement will apply to the extent that it purports to exclude, restrict or modify, or has the effect of excluding, restricting or modifying: </w:t>
      </w:r>
    </w:p>
    <w:p w:rsidR="00335DA8" w:rsidRDefault="00335DA8" w:rsidP="00C32F7A">
      <w:pPr>
        <w:pStyle w:val="NormalH2Indent-alpha"/>
        <w:numPr>
          <w:ilvl w:val="0"/>
          <w:numId w:val="19"/>
        </w:numPr>
      </w:pPr>
      <w:r>
        <w:t xml:space="preserve">the application of all or any of the provisions of Division </w:t>
      </w:r>
      <w:r w:rsidR="007E591A">
        <w:t>1</w:t>
      </w:r>
      <w:r>
        <w:t xml:space="preserve"> of Part </w:t>
      </w:r>
      <w:r w:rsidR="007E591A">
        <w:t>3-2</w:t>
      </w:r>
      <w:r>
        <w:t xml:space="preserve"> of the </w:t>
      </w:r>
      <w:r w:rsidR="007E591A">
        <w:rPr>
          <w:rFonts w:ascii="HIBAOA+ArialNarrow" w:hAnsi="HIBAOA+ArialNarrow"/>
          <w:iCs/>
        </w:rPr>
        <w:t>Australian Consumer Law</w:t>
      </w:r>
      <w:r w:rsidR="007E591A">
        <w:t xml:space="preserve"> (as defined in the </w:t>
      </w:r>
      <w:r w:rsidR="007E591A" w:rsidRPr="000C6EEE">
        <w:rPr>
          <w:i/>
        </w:rPr>
        <w:t>Competition and Consumer Act 2010</w:t>
      </w:r>
      <w:r w:rsidR="007E591A">
        <w:t xml:space="preserve"> (Cwlth))</w:t>
      </w:r>
      <w:r>
        <w:t xml:space="preserve">; </w:t>
      </w:r>
    </w:p>
    <w:p w:rsidR="00335DA8" w:rsidRDefault="00335DA8" w:rsidP="00C32F7A">
      <w:pPr>
        <w:pStyle w:val="NormalH2Indent-alpha"/>
        <w:numPr>
          <w:ilvl w:val="0"/>
          <w:numId w:val="19"/>
        </w:numPr>
      </w:pPr>
      <w:r>
        <w:t xml:space="preserve">the exercise of a right conferred by such a provision; </w:t>
      </w:r>
    </w:p>
    <w:p w:rsidR="00335DA8" w:rsidRDefault="00335DA8" w:rsidP="00C32F7A">
      <w:pPr>
        <w:pStyle w:val="NormalH2Indent-alpha"/>
        <w:numPr>
          <w:ilvl w:val="0"/>
          <w:numId w:val="19"/>
        </w:numPr>
      </w:pPr>
      <w:r>
        <w:t xml:space="preserve">any liability of a corporation for breach of a </w:t>
      </w:r>
      <w:r w:rsidR="00A6067B">
        <w:t>guarantee</w:t>
      </w:r>
      <w:r>
        <w:t xml:space="preserve"> implied by such a provision</w:t>
      </w:r>
      <w:r w:rsidR="00A6067B">
        <w:t>.</w:t>
      </w:r>
    </w:p>
    <w:p w:rsidR="00335DA8" w:rsidRDefault="00335DA8" w:rsidP="00804AE2">
      <w:pPr>
        <w:pStyle w:val="Heading2"/>
        <w:tabs>
          <w:tab w:val="clear" w:pos="1106"/>
          <w:tab w:val="num" w:pos="709"/>
        </w:tabs>
        <w:ind w:left="709" w:hanging="709"/>
      </w:pPr>
      <w:bookmarkStart w:id="215" w:name="_Toc353969293"/>
      <w:r>
        <w:t>Interpretation</w:t>
      </w:r>
      <w:bookmarkEnd w:id="215"/>
      <w:r>
        <w:t xml:space="preserve"> </w:t>
      </w:r>
    </w:p>
    <w:p w:rsidR="00335DA8" w:rsidRDefault="00335DA8">
      <w:pPr>
        <w:pStyle w:val="NormalH2Indent"/>
      </w:pPr>
      <w:r>
        <w:t xml:space="preserve">For the purposes of </w:t>
      </w:r>
      <w:r w:rsidR="00BF24A7">
        <w:t>sub-</w:t>
      </w:r>
      <w:r>
        <w:t xml:space="preserve">clause </w:t>
      </w:r>
      <w:r w:rsidR="009E0B6A">
        <w:fldChar w:fldCharType="begin"/>
      </w:r>
      <w:r w:rsidR="005166B2">
        <w:instrText xml:space="preserve"> REF _Ref302382902 \r \h </w:instrText>
      </w:r>
      <w:r w:rsidR="009E0B6A">
        <w:fldChar w:fldCharType="separate"/>
      </w:r>
      <w:r w:rsidR="00AF3FCF">
        <w:t>29.8</w:t>
      </w:r>
      <w:r w:rsidR="009E0B6A">
        <w:fldChar w:fldCharType="end"/>
      </w:r>
      <w:r>
        <w:t xml:space="preserve">, a clause of the Agreement will not be taken to exclude, restrict or modify the application of a provision or section unless the </w:t>
      </w:r>
      <w:r w:rsidR="00BF24A7">
        <w:t>clause</w:t>
      </w:r>
      <w:r>
        <w:t xml:space="preserve"> does so expressly or is inconsistent with that provision or section. </w:t>
      </w:r>
    </w:p>
    <w:p w:rsidR="00335DA8" w:rsidRDefault="00335DA8" w:rsidP="00804AE2">
      <w:pPr>
        <w:pStyle w:val="Heading2"/>
        <w:tabs>
          <w:tab w:val="clear" w:pos="1106"/>
          <w:tab w:val="num" w:pos="709"/>
        </w:tabs>
        <w:ind w:left="709" w:hanging="709"/>
      </w:pPr>
      <w:bookmarkStart w:id="216" w:name="_Toc353969294"/>
      <w:r>
        <w:t>Statutory Immunity</w:t>
      </w:r>
      <w:bookmarkEnd w:id="216"/>
      <w:r>
        <w:t xml:space="preserve"> </w:t>
      </w:r>
    </w:p>
    <w:p w:rsidR="002121DC" w:rsidRPr="002121DC" w:rsidRDefault="00335DA8" w:rsidP="002121DC">
      <w:pPr>
        <w:pStyle w:val="NormalH2Indent"/>
      </w:pPr>
      <w:r>
        <w:t>No</w:t>
      </w:r>
      <w:r w:rsidR="00BF24A7">
        <w:t>thing in</w:t>
      </w:r>
      <w:r>
        <w:t xml:space="preserve"> the Agreement is intended to vary or exclude any immunity conferred on Envestra by any law. </w:t>
      </w:r>
    </w:p>
    <w:p w:rsidR="00335DA8" w:rsidRDefault="00335DA8">
      <w:pPr>
        <w:pStyle w:val="Heading1"/>
      </w:pPr>
      <w:bookmarkStart w:id="217" w:name="_Toc353969295"/>
      <w:r>
        <w:t>CONSUMER CONTRACT LIMITATION</w:t>
      </w:r>
      <w:bookmarkEnd w:id="217"/>
      <w:r>
        <w:t xml:space="preserve"> </w:t>
      </w:r>
    </w:p>
    <w:p w:rsidR="00335DA8" w:rsidRDefault="00335DA8" w:rsidP="00804AE2">
      <w:pPr>
        <w:pStyle w:val="Heading2"/>
        <w:tabs>
          <w:tab w:val="clear" w:pos="1106"/>
          <w:tab w:val="num" w:pos="709"/>
        </w:tabs>
        <w:ind w:left="709" w:hanging="709"/>
      </w:pPr>
      <w:bookmarkStart w:id="218" w:name="_Ref302382985"/>
      <w:bookmarkStart w:id="219" w:name="_Toc353969296"/>
      <w:r>
        <w:t>Application of Clause</w:t>
      </w:r>
      <w:bookmarkEnd w:id="218"/>
      <w:bookmarkEnd w:id="219"/>
      <w:r>
        <w:t xml:space="preserve"> </w:t>
      </w:r>
    </w:p>
    <w:p w:rsidR="00335DA8" w:rsidRDefault="00BF24A7">
      <w:pPr>
        <w:pStyle w:val="NormalH2Indent"/>
      </w:pPr>
      <w:r>
        <w:t>Sub-c</w:t>
      </w:r>
      <w:r w:rsidR="00335DA8">
        <w:t xml:space="preserve">lause </w:t>
      </w:r>
      <w:r w:rsidR="009E0B6A">
        <w:fldChar w:fldCharType="begin"/>
      </w:r>
      <w:r w:rsidR="005166B2">
        <w:instrText xml:space="preserve"> REF _Ref302382918 \r \h </w:instrText>
      </w:r>
      <w:r w:rsidR="009E0B6A">
        <w:fldChar w:fldCharType="separate"/>
      </w:r>
      <w:r w:rsidR="00AF3FCF">
        <w:t>30.2</w:t>
      </w:r>
      <w:r w:rsidR="009E0B6A">
        <w:fldChar w:fldCharType="end"/>
      </w:r>
      <w:r w:rsidR="00335DA8">
        <w:t xml:space="preserve"> only applies if the Agreement is a contract for the supply by a corporation of goods or services to a consumer (other than goods or services of a kind ordinarily acquired for personal, </w:t>
      </w:r>
      <w:r w:rsidR="000F1174">
        <w:t>residential</w:t>
      </w:r>
      <w:r w:rsidR="00335DA8">
        <w:t xml:space="preserve"> or household use or consumption). </w:t>
      </w:r>
    </w:p>
    <w:p w:rsidR="00335DA8" w:rsidRDefault="00335DA8" w:rsidP="00804AE2">
      <w:pPr>
        <w:pStyle w:val="Heading2"/>
        <w:tabs>
          <w:tab w:val="clear" w:pos="1106"/>
          <w:tab w:val="num" w:pos="709"/>
        </w:tabs>
        <w:ind w:left="709" w:hanging="709"/>
      </w:pPr>
      <w:bookmarkStart w:id="220" w:name="_Ref302382918"/>
      <w:bookmarkStart w:id="221" w:name="_Ref302382967"/>
      <w:bookmarkStart w:id="222" w:name="_Ref302382996"/>
      <w:bookmarkStart w:id="223" w:name="_Toc353969297"/>
      <w:r>
        <w:lastRenderedPageBreak/>
        <w:t>Limitation of Liability</w:t>
      </w:r>
      <w:bookmarkEnd w:id="220"/>
      <w:bookmarkEnd w:id="221"/>
      <w:bookmarkEnd w:id="222"/>
      <w:bookmarkEnd w:id="223"/>
      <w:r>
        <w:t xml:space="preserve"> </w:t>
      </w:r>
    </w:p>
    <w:p w:rsidR="00335DA8" w:rsidRDefault="00335DA8">
      <w:pPr>
        <w:pStyle w:val="NormalH2Indent"/>
      </w:pPr>
      <w:r>
        <w:t xml:space="preserve">Subject to </w:t>
      </w:r>
      <w:r w:rsidR="00BF24A7">
        <w:t>sub-</w:t>
      </w:r>
      <w:r>
        <w:t xml:space="preserve">clause </w:t>
      </w:r>
      <w:r w:rsidR="009E0B6A">
        <w:fldChar w:fldCharType="begin"/>
      </w:r>
      <w:r w:rsidR="005166B2">
        <w:instrText xml:space="preserve"> REF _Ref302382935 \r \h </w:instrText>
      </w:r>
      <w:r w:rsidR="009E0B6A">
        <w:fldChar w:fldCharType="separate"/>
      </w:r>
      <w:r w:rsidR="00AF3FCF">
        <w:t>30.3</w:t>
      </w:r>
      <w:r w:rsidR="009E0B6A">
        <w:fldChar w:fldCharType="end"/>
      </w:r>
      <w:r>
        <w:t xml:space="preserve">, if this </w:t>
      </w:r>
      <w:r w:rsidR="00BF24A7">
        <w:t>sub-clause</w:t>
      </w:r>
      <w:r>
        <w:t xml:space="preserve"> applies, the liability of Envestra for </w:t>
      </w:r>
      <w:r w:rsidR="004119DE">
        <w:rPr>
          <w:rFonts w:ascii="HIBAOA+ArialNarrow" w:hAnsi="HIBAOA+ArialNarrow"/>
          <w:iCs/>
        </w:rPr>
        <w:t>failure to comply with a guarantee</w:t>
      </w:r>
      <w:r w:rsidR="009E4633">
        <w:rPr>
          <w:rFonts w:ascii="HIBAOA+ArialNarrow" w:hAnsi="HIBAOA+ArialNarrow"/>
          <w:iCs/>
        </w:rPr>
        <w:t xml:space="preserve"> </w:t>
      </w:r>
      <w:r w:rsidR="004119DE">
        <w:rPr>
          <w:rFonts w:ascii="HIBAOA+ArialNarrow" w:hAnsi="HIBAOA+ArialNarrow"/>
          <w:iCs/>
        </w:rPr>
        <w:t>under the Australian Consumer Law</w:t>
      </w:r>
      <w:r>
        <w:t xml:space="preserve"> </w:t>
      </w:r>
      <w:r w:rsidR="007533AF">
        <w:t xml:space="preserve">(as defined in the </w:t>
      </w:r>
      <w:r w:rsidR="007533AF" w:rsidRPr="000C6EEE">
        <w:rPr>
          <w:i/>
        </w:rPr>
        <w:t>Competition and Consumer Act 2010</w:t>
      </w:r>
      <w:r w:rsidR="007533AF">
        <w:t xml:space="preserve"> (Cwlth))</w:t>
      </w:r>
      <w:r>
        <w:t xml:space="preserve">(other than a </w:t>
      </w:r>
      <w:r w:rsidR="004119DE">
        <w:t xml:space="preserve">guarantee under </w:t>
      </w:r>
      <w:r>
        <w:t xml:space="preserve">section </w:t>
      </w:r>
      <w:r w:rsidR="004119DE">
        <w:t>51, 52 or 53 of the Australian Consumer Law</w:t>
      </w:r>
      <w:r>
        <w:t xml:space="preserve">) is limited: </w:t>
      </w:r>
    </w:p>
    <w:p w:rsidR="00335DA8" w:rsidRDefault="00335DA8" w:rsidP="00C32F7A">
      <w:pPr>
        <w:pStyle w:val="NormalH2Indent-alpha"/>
        <w:numPr>
          <w:ilvl w:val="0"/>
          <w:numId w:val="20"/>
        </w:numPr>
      </w:pPr>
      <w:r>
        <w:t xml:space="preserve">in the case of goods, to any one or more of the following (at the option of Envestra): </w:t>
      </w:r>
    </w:p>
    <w:p w:rsidR="00335DA8" w:rsidRDefault="00335DA8">
      <w:pPr>
        <w:pStyle w:val="NormalH2Indent-bullet"/>
      </w:pPr>
      <w:r>
        <w:t xml:space="preserve">the replacement of the goods or the supply of equivalent goods; </w:t>
      </w:r>
    </w:p>
    <w:p w:rsidR="00335DA8" w:rsidRDefault="00335DA8">
      <w:pPr>
        <w:pStyle w:val="NormalH2Indent-bullet"/>
      </w:pPr>
      <w:r>
        <w:t xml:space="preserve">the repair of the goods; </w:t>
      </w:r>
    </w:p>
    <w:p w:rsidR="00335DA8" w:rsidRDefault="00335DA8">
      <w:pPr>
        <w:pStyle w:val="NormalH2Indent-bullet"/>
      </w:pPr>
      <w:r>
        <w:t xml:space="preserve">the payment of the cost of replacing the goods or of acquiring equivalent goods; </w:t>
      </w:r>
    </w:p>
    <w:p w:rsidR="00335DA8" w:rsidRDefault="00335DA8">
      <w:pPr>
        <w:pStyle w:val="NormalH2Indent-bullet"/>
      </w:pPr>
      <w:r>
        <w:t xml:space="preserve">the payment of the cost of having the goods repaired; and </w:t>
      </w:r>
    </w:p>
    <w:p w:rsidR="00335DA8" w:rsidRDefault="00335DA8">
      <w:pPr>
        <w:pStyle w:val="NormalH2Indent-alpha"/>
      </w:pPr>
      <w:r>
        <w:t xml:space="preserve">in the case of services, to one of the following (at the option of Envestra): </w:t>
      </w:r>
    </w:p>
    <w:p w:rsidR="00335DA8" w:rsidRDefault="00335DA8">
      <w:pPr>
        <w:pStyle w:val="NormalH2Indent-bullet"/>
      </w:pPr>
      <w:r>
        <w:t xml:space="preserve">the supplying of the services again; or </w:t>
      </w:r>
    </w:p>
    <w:p w:rsidR="00335DA8" w:rsidRDefault="00335DA8">
      <w:pPr>
        <w:pStyle w:val="NormalH2Indent-bullet"/>
        <w:rPr>
          <w:rFonts w:ascii="HHNECM+ArialNarrow" w:hAnsi="HHNECM+ArialNarrow"/>
          <w:szCs w:val="22"/>
        </w:rPr>
      </w:pPr>
      <w:r>
        <w:rPr>
          <w:rFonts w:ascii="HHNECM+ArialNarrow" w:hAnsi="HHNECM+ArialNarrow"/>
          <w:szCs w:val="22"/>
        </w:rPr>
        <w:t xml:space="preserve">the payment of the cost of having the services supplied again. </w:t>
      </w:r>
    </w:p>
    <w:p w:rsidR="00335DA8" w:rsidRDefault="00335DA8" w:rsidP="00804AE2">
      <w:pPr>
        <w:pStyle w:val="Heading2"/>
        <w:tabs>
          <w:tab w:val="clear" w:pos="1106"/>
          <w:tab w:val="num" w:pos="709"/>
        </w:tabs>
        <w:ind w:left="709" w:hanging="709"/>
      </w:pPr>
      <w:bookmarkStart w:id="224" w:name="_Ref302382935"/>
      <w:bookmarkStart w:id="225" w:name="_Toc353969298"/>
      <w:r>
        <w:t xml:space="preserve">Section </w:t>
      </w:r>
      <w:r w:rsidR="009E4633">
        <w:t xml:space="preserve"> 64A(3) </w:t>
      </w:r>
      <w:r>
        <w:t>Exclusion</w:t>
      </w:r>
      <w:bookmarkEnd w:id="224"/>
      <w:bookmarkEnd w:id="225"/>
      <w:r>
        <w:t xml:space="preserve"> </w:t>
      </w:r>
    </w:p>
    <w:p w:rsidR="00335DA8" w:rsidRDefault="00BF24A7">
      <w:pPr>
        <w:pStyle w:val="NormalH2Indent"/>
      </w:pPr>
      <w:r>
        <w:t>Sub-c</w:t>
      </w:r>
      <w:r w:rsidR="00335DA8">
        <w:t xml:space="preserve">lause </w:t>
      </w:r>
      <w:r w:rsidR="009E0B6A">
        <w:fldChar w:fldCharType="begin"/>
      </w:r>
      <w:r w:rsidR="005166B2">
        <w:instrText xml:space="preserve"> REF _Ref302382967 \r \h </w:instrText>
      </w:r>
      <w:r w:rsidR="009E0B6A">
        <w:fldChar w:fldCharType="separate"/>
      </w:r>
      <w:r w:rsidR="00AF3FCF">
        <w:t>30.2</w:t>
      </w:r>
      <w:r w:rsidR="009E0B6A">
        <w:fldChar w:fldCharType="end"/>
      </w:r>
      <w:r w:rsidR="008F63A8">
        <w:t xml:space="preserve"> </w:t>
      </w:r>
      <w:r w:rsidR="00335DA8">
        <w:t xml:space="preserve">will not apply in the circumstances specified in section </w:t>
      </w:r>
      <w:r w:rsidR="009E4633">
        <w:t>64A(3)</w:t>
      </w:r>
      <w:r w:rsidR="00335DA8">
        <w:t xml:space="preserve"> of the </w:t>
      </w:r>
      <w:r w:rsidR="009E4633" w:rsidRPr="009E4633">
        <w:rPr>
          <w:rFonts w:ascii="HIBAOA+ArialNarrow" w:hAnsi="HIBAOA+ArialNarrow"/>
          <w:iCs/>
        </w:rPr>
        <w:t>Australian Consumer Law</w:t>
      </w:r>
      <w:r w:rsidR="00335DA8">
        <w:t xml:space="preserve">. </w:t>
      </w:r>
    </w:p>
    <w:p w:rsidR="00335DA8" w:rsidRDefault="00335DA8" w:rsidP="00804AE2">
      <w:pPr>
        <w:pStyle w:val="Heading2"/>
        <w:tabs>
          <w:tab w:val="clear" w:pos="1106"/>
          <w:tab w:val="num" w:pos="709"/>
        </w:tabs>
        <w:ind w:left="709" w:hanging="709"/>
      </w:pPr>
      <w:bookmarkStart w:id="226" w:name="_Toc353969299"/>
      <w:r>
        <w:t>Interpretation</w:t>
      </w:r>
      <w:bookmarkEnd w:id="226"/>
      <w:r>
        <w:t xml:space="preserve"> </w:t>
      </w:r>
    </w:p>
    <w:p w:rsidR="00335DA8" w:rsidRDefault="00335DA8">
      <w:pPr>
        <w:pStyle w:val="NormalH2Indent"/>
      </w:pPr>
      <w:r>
        <w:t xml:space="preserve">Terms used in </w:t>
      </w:r>
      <w:r w:rsidR="00BF24A7">
        <w:t>sub-</w:t>
      </w:r>
      <w:r>
        <w:t xml:space="preserve">clauses </w:t>
      </w:r>
      <w:r w:rsidR="009E0B6A">
        <w:fldChar w:fldCharType="begin"/>
      </w:r>
      <w:r w:rsidR="00DE516B">
        <w:instrText xml:space="preserve"> REF _Ref302382985 \r \h </w:instrText>
      </w:r>
      <w:r w:rsidR="009E0B6A">
        <w:fldChar w:fldCharType="separate"/>
      </w:r>
      <w:r w:rsidR="00AF3FCF">
        <w:t>30.1</w:t>
      </w:r>
      <w:r w:rsidR="009E0B6A">
        <w:fldChar w:fldCharType="end"/>
      </w:r>
      <w:r>
        <w:t xml:space="preserve"> and </w:t>
      </w:r>
      <w:r w:rsidR="009E0B6A">
        <w:fldChar w:fldCharType="begin"/>
      </w:r>
      <w:r w:rsidR="00DE516B">
        <w:instrText xml:space="preserve"> REF _Ref302382996 \r \h </w:instrText>
      </w:r>
      <w:r w:rsidR="009E0B6A">
        <w:fldChar w:fldCharType="separate"/>
      </w:r>
      <w:r w:rsidR="00AF3FCF">
        <w:t>30.2</w:t>
      </w:r>
      <w:r w:rsidR="009E0B6A">
        <w:fldChar w:fldCharType="end"/>
      </w:r>
      <w:r>
        <w:t xml:space="preserve"> have the same meanings for the purposes of those </w:t>
      </w:r>
      <w:r w:rsidR="00BF24A7">
        <w:t>sub-</w:t>
      </w:r>
      <w:r>
        <w:t xml:space="preserve">clauses as they have for the purposes of </w:t>
      </w:r>
      <w:r w:rsidR="001E1A29">
        <w:t>the Australian Consumer Law</w:t>
      </w:r>
      <w:r>
        <w:t xml:space="preserve">. </w:t>
      </w:r>
    </w:p>
    <w:p w:rsidR="00335DA8" w:rsidRDefault="00335DA8">
      <w:pPr>
        <w:pStyle w:val="Heading1"/>
      </w:pPr>
      <w:bookmarkStart w:id="227" w:name="_Toc353969300"/>
      <w:r>
        <w:t>FORCE MAJEURE</w:t>
      </w:r>
      <w:bookmarkEnd w:id="227"/>
    </w:p>
    <w:p w:rsidR="00335DA8" w:rsidRDefault="00335DA8" w:rsidP="00804AE2">
      <w:pPr>
        <w:pStyle w:val="Heading2"/>
        <w:tabs>
          <w:tab w:val="clear" w:pos="1106"/>
          <w:tab w:val="num" w:pos="709"/>
        </w:tabs>
        <w:ind w:left="709" w:hanging="709"/>
      </w:pPr>
      <w:bookmarkStart w:id="228" w:name="_Toc353969301"/>
      <w:r>
        <w:t>Definition</w:t>
      </w:r>
      <w:bookmarkEnd w:id="228"/>
    </w:p>
    <w:p w:rsidR="00335DA8" w:rsidRDefault="00335DA8">
      <w:pPr>
        <w:pStyle w:val="NormalH2Indent"/>
      </w:pPr>
      <w:r>
        <w:t>For purposes of the Agreement, Force Majeure, in relation to a Party, means any event or circumstance not within the control of that Party or that Party’s officers, servants, agents or contractors. It includes (but is not limited to) each of the following, to the extent that they are not within the control of that Party or its officers, servants, agents or contractors:</w:t>
      </w:r>
    </w:p>
    <w:p w:rsidR="00335DA8" w:rsidRDefault="00335DA8" w:rsidP="00C32F7A">
      <w:pPr>
        <w:pStyle w:val="NormalH2Indent-alpha"/>
        <w:numPr>
          <w:ilvl w:val="0"/>
          <w:numId w:val="21"/>
        </w:numPr>
      </w:pPr>
      <w:r>
        <w:t>acts of God, including, without limitation, earthquakes, floods, washouts, landslides, lightning, storms and the elements;</w:t>
      </w:r>
    </w:p>
    <w:p w:rsidR="00335DA8" w:rsidRDefault="00335DA8" w:rsidP="00C32F7A">
      <w:pPr>
        <w:pStyle w:val="NormalH2Indent-alpha"/>
        <w:numPr>
          <w:ilvl w:val="0"/>
          <w:numId w:val="21"/>
        </w:numPr>
      </w:pPr>
      <w:r>
        <w:t>strikes, lockouts, bans, slowdowns or other industrial disturbances;</w:t>
      </w:r>
    </w:p>
    <w:p w:rsidR="00335DA8" w:rsidRDefault="00335DA8" w:rsidP="00C32F7A">
      <w:pPr>
        <w:pStyle w:val="NormalH2Indent-alpha"/>
        <w:numPr>
          <w:ilvl w:val="0"/>
          <w:numId w:val="21"/>
        </w:numPr>
      </w:pPr>
      <w:r>
        <w:t>acts of enemy, terrorism, wars, blockades or insurrections, riots and civil disturbances, arrest and restraint of rulers and peoples;</w:t>
      </w:r>
    </w:p>
    <w:p w:rsidR="00335DA8" w:rsidRDefault="00335DA8" w:rsidP="00C32F7A">
      <w:pPr>
        <w:pStyle w:val="NormalH2Indent-alpha"/>
        <w:numPr>
          <w:ilvl w:val="0"/>
          <w:numId w:val="21"/>
        </w:numPr>
      </w:pPr>
      <w:r>
        <w:t>fire or explosion;</w:t>
      </w:r>
    </w:p>
    <w:p w:rsidR="00335DA8" w:rsidRDefault="00335DA8" w:rsidP="00C32F7A">
      <w:pPr>
        <w:pStyle w:val="NormalH2Indent-alpha"/>
        <w:numPr>
          <w:ilvl w:val="0"/>
          <w:numId w:val="21"/>
        </w:numPr>
      </w:pPr>
      <w:r>
        <w:t>epidemic or quarantine;</w:t>
      </w:r>
    </w:p>
    <w:p w:rsidR="00CE31A1" w:rsidRDefault="00CE31A1" w:rsidP="00C32F7A">
      <w:pPr>
        <w:pStyle w:val="NormalH2Indent-alpha"/>
        <w:numPr>
          <w:ilvl w:val="0"/>
          <w:numId w:val="21"/>
        </w:numPr>
      </w:pPr>
      <w:r>
        <w:t>any act or omission of any government or regulatory authority including, but without limitation</w:t>
      </w:r>
    </w:p>
    <w:p w:rsidR="00335DA8" w:rsidRDefault="00CE31A1" w:rsidP="00011568">
      <w:pPr>
        <w:pStyle w:val="NormalH2Indent-alpha"/>
        <w:numPr>
          <w:ilvl w:val="1"/>
          <w:numId w:val="21"/>
        </w:numPr>
        <w:ind w:left="1843" w:hanging="709"/>
      </w:pPr>
      <w:r>
        <w:t>the making of any direction, or notice with which a Party reasonably believes it is required by law to comply</w:t>
      </w:r>
      <w:r w:rsidR="00335DA8">
        <w:t xml:space="preserve">; </w:t>
      </w:r>
      <w:r>
        <w:t>and</w:t>
      </w:r>
    </w:p>
    <w:p w:rsidR="00CE31A1" w:rsidRDefault="00C333B0" w:rsidP="00011568">
      <w:pPr>
        <w:pStyle w:val="NormalH2Indent-alpha"/>
        <w:numPr>
          <w:ilvl w:val="1"/>
          <w:numId w:val="21"/>
        </w:numPr>
        <w:ind w:left="1843" w:hanging="709"/>
      </w:pPr>
      <w:r>
        <w:lastRenderedPageBreak/>
        <w:t>any omission to grant any consent or approval which a Party requires in order to perform its obligations under this Agreement (and which the Party has made a reasonable attempt to obtain),</w:t>
      </w:r>
    </w:p>
    <w:p w:rsidR="00C333B0" w:rsidRDefault="00C333B0" w:rsidP="00011568">
      <w:pPr>
        <w:pStyle w:val="NormalH2Indent-alpha"/>
        <w:numPr>
          <w:ilvl w:val="0"/>
          <w:numId w:val="0"/>
        </w:numPr>
        <w:ind w:left="1080"/>
      </w:pPr>
      <w:r>
        <w:t>but in each case, only to the extent that the act or omission of the government or regulatory authority is not the result of any negligence or wrongful act or omission of the relevant Party</w:t>
      </w:r>
      <w:r w:rsidR="00A20320">
        <w:t>;</w:t>
      </w:r>
      <w:r w:rsidR="00D562AB">
        <w:rPr>
          <w:rStyle w:val="FootnoteReference"/>
        </w:rPr>
        <w:footnoteReference w:id="10"/>
      </w:r>
      <w:r>
        <w:t xml:space="preserve"> or</w:t>
      </w:r>
    </w:p>
    <w:p w:rsidR="00335DA8" w:rsidRDefault="00335DA8" w:rsidP="00C32F7A">
      <w:pPr>
        <w:pStyle w:val="NormalH2Indent-alpha"/>
        <w:numPr>
          <w:ilvl w:val="0"/>
          <w:numId w:val="21"/>
        </w:numPr>
      </w:pPr>
      <w:r>
        <w:t>equipment breakdown, accident, breakages or accident to machinery or pipelines, the necessity for making repairs and/or alterations in machinery or pipelines (other than routine maintenance or where the cause of such breakdown or breakage is a lack of proper maintenance).</w:t>
      </w:r>
    </w:p>
    <w:p w:rsidR="00335DA8" w:rsidRDefault="00335DA8" w:rsidP="00804AE2">
      <w:pPr>
        <w:pStyle w:val="Heading2"/>
        <w:tabs>
          <w:tab w:val="clear" w:pos="1106"/>
          <w:tab w:val="num" w:pos="709"/>
        </w:tabs>
        <w:ind w:left="709" w:hanging="709"/>
      </w:pPr>
      <w:bookmarkStart w:id="229" w:name="_Toc353969302"/>
      <w:r>
        <w:t>Consequences of Force Majeure</w:t>
      </w:r>
      <w:bookmarkEnd w:id="229"/>
      <w:r>
        <w:t xml:space="preserve"> </w:t>
      </w:r>
    </w:p>
    <w:p w:rsidR="00335DA8" w:rsidRDefault="00335DA8">
      <w:pPr>
        <w:pStyle w:val="NormalH2Indent"/>
      </w:pPr>
      <w:r>
        <w:t xml:space="preserve">Non-performance as a result of Force Majeure by either Party of any obligation or condition required by the Agreement to be performed by it: </w:t>
      </w:r>
    </w:p>
    <w:p w:rsidR="00335DA8" w:rsidRDefault="00335DA8" w:rsidP="00C32F7A">
      <w:pPr>
        <w:pStyle w:val="NormalH2Indent-alpha"/>
        <w:numPr>
          <w:ilvl w:val="0"/>
          <w:numId w:val="22"/>
        </w:numPr>
      </w:pPr>
      <w:r>
        <w:t>will be excused during the time and to the extent that such performance is prevented, wholly or in part, by Force Majeure (provided that the Party and its officers, servants, agents and contractors took whatever precautions ought reasonably to have been taken to ensure that the Force Maj</w:t>
      </w:r>
      <w:r w:rsidR="00F75074">
        <w:t>e</w:t>
      </w:r>
      <w:r>
        <w:t xml:space="preserve">ure would not prevent performance); and </w:t>
      </w:r>
    </w:p>
    <w:p w:rsidR="00335DA8" w:rsidRDefault="00335DA8" w:rsidP="00C32F7A">
      <w:pPr>
        <w:pStyle w:val="NormalH2Indent-alpha"/>
        <w:numPr>
          <w:ilvl w:val="0"/>
          <w:numId w:val="22"/>
        </w:numPr>
      </w:pPr>
      <w:r>
        <w:t xml:space="preserve">will not to that extent give rise to any liability to the other Party for any direct, indirect, consequential or special losses or damages of any kind arising out of, or in any way connected with, that non-performance. </w:t>
      </w:r>
    </w:p>
    <w:p w:rsidR="00335DA8" w:rsidRDefault="00335DA8" w:rsidP="00804AE2">
      <w:pPr>
        <w:pStyle w:val="Heading2"/>
        <w:tabs>
          <w:tab w:val="clear" w:pos="1106"/>
          <w:tab w:val="num" w:pos="709"/>
        </w:tabs>
        <w:ind w:left="709" w:hanging="709"/>
      </w:pPr>
      <w:bookmarkStart w:id="230" w:name="_Toc353969303"/>
      <w:r>
        <w:t>Payment Obligations</w:t>
      </w:r>
      <w:bookmarkEnd w:id="230"/>
      <w:r>
        <w:t xml:space="preserve"> </w:t>
      </w:r>
    </w:p>
    <w:p w:rsidR="00335DA8" w:rsidRDefault="00335DA8">
      <w:pPr>
        <w:pStyle w:val="NormalH2Indent"/>
      </w:pPr>
      <w:r>
        <w:t xml:space="preserve">Nothing in this clause will relieve Envestra or the Network User from non-performance of an obligation to pay </w:t>
      </w:r>
      <w:r w:rsidR="00AE67D2">
        <w:t xml:space="preserve">money (including, without limitation, an obligation to pay the </w:t>
      </w:r>
      <w:r w:rsidR="005E0A30">
        <w:t xml:space="preserve">Distribution Service </w:t>
      </w:r>
      <w:r w:rsidR="00AE67D2">
        <w:t>Charges or an obligation to pay money under an indemnity in the Agreement).</w:t>
      </w:r>
    </w:p>
    <w:p w:rsidR="00335DA8" w:rsidRDefault="00335DA8" w:rsidP="00804AE2">
      <w:pPr>
        <w:pStyle w:val="Heading2"/>
        <w:tabs>
          <w:tab w:val="clear" w:pos="1106"/>
          <w:tab w:val="num" w:pos="709"/>
        </w:tabs>
        <w:ind w:left="709" w:hanging="709"/>
      </w:pPr>
      <w:bookmarkStart w:id="231" w:name="_Toc353969304"/>
      <w:r>
        <w:t>Obligation to Remedy</w:t>
      </w:r>
      <w:bookmarkEnd w:id="231"/>
      <w:r>
        <w:t xml:space="preserve"> </w:t>
      </w:r>
    </w:p>
    <w:p w:rsidR="00335DA8" w:rsidRDefault="00335DA8">
      <w:pPr>
        <w:pStyle w:val="NormalH2Indent"/>
      </w:pPr>
      <w:r>
        <w:t xml:space="preserve">A party must use all reasonable endeavours to overcome or remedy any </w:t>
      </w:r>
      <w:r w:rsidR="00D962F8">
        <w:t>F</w:t>
      </w:r>
      <w:r>
        <w:t xml:space="preserve">orce </w:t>
      </w:r>
      <w:r w:rsidR="00D962F8">
        <w:t>M</w:t>
      </w:r>
      <w:r>
        <w:t xml:space="preserve">ajeure which prevents its performance of any obligation under the </w:t>
      </w:r>
      <w:r w:rsidR="00D962F8">
        <w:t>A</w:t>
      </w:r>
      <w:r>
        <w:t>greement as soon as is reasonably practicable.</w:t>
      </w:r>
    </w:p>
    <w:p w:rsidR="00335DA8" w:rsidRDefault="00335DA8">
      <w:pPr>
        <w:pStyle w:val="Heading1"/>
      </w:pPr>
      <w:bookmarkStart w:id="232" w:name="_Toc353969305"/>
      <w:r>
        <w:lastRenderedPageBreak/>
        <w:t>NETWORK USER TO ASSIST</w:t>
      </w:r>
      <w:bookmarkEnd w:id="232"/>
      <w:r>
        <w:t xml:space="preserve"> </w:t>
      </w:r>
    </w:p>
    <w:p w:rsidR="00335DA8" w:rsidRDefault="00335DA8" w:rsidP="00804AE2">
      <w:pPr>
        <w:pStyle w:val="Heading2"/>
        <w:tabs>
          <w:tab w:val="clear" w:pos="1106"/>
          <w:tab w:val="num" w:pos="709"/>
        </w:tabs>
        <w:ind w:left="709" w:hanging="709"/>
      </w:pPr>
      <w:bookmarkStart w:id="233" w:name="_Toc353969306"/>
      <w:r>
        <w:t>Information</w:t>
      </w:r>
      <w:bookmarkEnd w:id="233"/>
      <w:r>
        <w:t xml:space="preserve"> </w:t>
      </w:r>
    </w:p>
    <w:p w:rsidR="00335DA8" w:rsidRDefault="0024040A">
      <w:pPr>
        <w:pStyle w:val="NormalH2Indent"/>
      </w:pPr>
      <w:r>
        <w:t>Each Party</w:t>
      </w:r>
      <w:r w:rsidR="00335DA8">
        <w:t xml:space="preserve"> will provide </w:t>
      </w:r>
      <w:r>
        <w:t xml:space="preserve">the other Party, at no cost and in a timely manner, </w:t>
      </w:r>
      <w:r w:rsidR="00335DA8">
        <w:t>with whatever information</w:t>
      </w:r>
      <w:r w:rsidR="001E1A29">
        <w:t>, assis</w:t>
      </w:r>
      <w:r>
        <w:t>t</w:t>
      </w:r>
      <w:r w:rsidR="001E1A29">
        <w:t>a</w:t>
      </w:r>
      <w:r>
        <w:t>nce or co-operation the other Party</w:t>
      </w:r>
      <w:r w:rsidR="00335DA8">
        <w:t xml:space="preserve"> might reasonably require from time to time in connection with the Agreement or the </w:t>
      </w:r>
      <w:r w:rsidR="00364058">
        <w:t xml:space="preserve">Distribution </w:t>
      </w:r>
      <w:r w:rsidR="00335DA8">
        <w:t>Services</w:t>
      </w:r>
      <w:r w:rsidR="00D73C67">
        <w:t>, including information</w:t>
      </w:r>
      <w:r w:rsidR="0009775F">
        <w:t>, assi</w:t>
      </w:r>
      <w:r w:rsidR="001E1A29">
        <w:t>s</w:t>
      </w:r>
      <w:r w:rsidR="0009775F">
        <w:t>ta</w:t>
      </w:r>
      <w:r>
        <w:t>nce or co-operation the other Party</w:t>
      </w:r>
      <w:r w:rsidR="00D73C67">
        <w:t xml:space="preserve"> requires to comply with its obligations under any law from time to time</w:t>
      </w:r>
      <w:r w:rsidR="00335DA8">
        <w:t xml:space="preserve">. </w:t>
      </w:r>
    </w:p>
    <w:p w:rsidR="00335DA8" w:rsidRDefault="00335DA8" w:rsidP="00804AE2">
      <w:pPr>
        <w:pStyle w:val="Heading2"/>
        <w:tabs>
          <w:tab w:val="clear" w:pos="1106"/>
          <w:tab w:val="num" w:pos="709"/>
        </w:tabs>
        <w:ind w:left="709" w:hanging="709"/>
      </w:pPr>
      <w:bookmarkStart w:id="234" w:name="_Toc353969307"/>
      <w:r>
        <w:t>Assistance</w:t>
      </w:r>
      <w:bookmarkEnd w:id="234"/>
      <w:r>
        <w:t xml:space="preserve"> </w:t>
      </w:r>
    </w:p>
    <w:p w:rsidR="00335DA8" w:rsidRDefault="00335DA8">
      <w:pPr>
        <w:pStyle w:val="NormalH2Indent"/>
      </w:pPr>
      <w:r>
        <w:t xml:space="preserve">The Network User will </w:t>
      </w:r>
      <w:r w:rsidR="001161C2">
        <w:t xml:space="preserve">use its best endeavours to </w:t>
      </w:r>
      <w:r>
        <w:t xml:space="preserve">cause or procure each </w:t>
      </w:r>
      <w:r w:rsidR="00E37A5C">
        <w:t xml:space="preserve">Upstream </w:t>
      </w:r>
      <w:r>
        <w:t xml:space="preserve">Operator </w:t>
      </w:r>
      <w:r w:rsidR="001161C2">
        <w:t xml:space="preserve">(and, if the Network User is a Gas Retailer, each Shared Customer) </w:t>
      </w:r>
      <w:r>
        <w:t>to provide Envestra</w:t>
      </w:r>
      <w:r w:rsidR="0024040A">
        <w:t>, at no cost and in</w:t>
      </w:r>
      <w:r w:rsidR="0009775F">
        <w:t xml:space="preserve"> </w:t>
      </w:r>
      <w:r w:rsidR="0024040A">
        <w:t>a timely manner,</w:t>
      </w:r>
      <w:r>
        <w:t xml:space="preserve"> with whatever </w:t>
      </w:r>
      <w:r w:rsidR="0024040A">
        <w:t xml:space="preserve">information, </w:t>
      </w:r>
      <w:r>
        <w:t xml:space="preserve">assistance or co-operation Envestra might reasonably require from time to time in connection with the Agreement or the </w:t>
      </w:r>
      <w:r w:rsidR="00364058">
        <w:t xml:space="preserve">Distribution </w:t>
      </w:r>
      <w:r>
        <w:t>Services</w:t>
      </w:r>
      <w:r w:rsidR="00D73C67">
        <w:t xml:space="preserve">, including any </w:t>
      </w:r>
      <w:r w:rsidR="0024040A">
        <w:t xml:space="preserve">information, </w:t>
      </w:r>
      <w:r w:rsidR="00D73C67">
        <w:t xml:space="preserve">assistance </w:t>
      </w:r>
      <w:r w:rsidR="0024040A">
        <w:t xml:space="preserve">or co-operation </w:t>
      </w:r>
      <w:r w:rsidR="00D73C67">
        <w:t xml:space="preserve">Envestra </w:t>
      </w:r>
      <w:r w:rsidR="001161C2">
        <w:t xml:space="preserve">reasonably </w:t>
      </w:r>
      <w:r w:rsidR="00D73C67">
        <w:t>requires to comply with its obligations under any law from time to time</w:t>
      </w:r>
      <w:r>
        <w:t xml:space="preserve">. </w:t>
      </w:r>
    </w:p>
    <w:p w:rsidR="00335DA8" w:rsidRDefault="00335DA8" w:rsidP="00804AE2">
      <w:pPr>
        <w:pStyle w:val="Heading2"/>
        <w:tabs>
          <w:tab w:val="clear" w:pos="1106"/>
          <w:tab w:val="num" w:pos="709"/>
        </w:tabs>
        <w:ind w:left="709" w:hanging="709"/>
      </w:pPr>
      <w:bookmarkStart w:id="235" w:name="_Toc353969308"/>
      <w:r>
        <w:t>Consultation</w:t>
      </w:r>
      <w:bookmarkEnd w:id="235"/>
      <w:r>
        <w:t xml:space="preserve"> </w:t>
      </w:r>
    </w:p>
    <w:p w:rsidR="00335DA8" w:rsidRDefault="00335DA8">
      <w:pPr>
        <w:pStyle w:val="NormalH2Indent"/>
      </w:pPr>
      <w:r>
        <w:t xml:space="preserve">Envestra </w:t>
      </w:r>
      <w:r w:rsidR="0009775F">
        <w:t>will</w:t>
      </w:r>
      <w:r>
        <w:t xml:space="preserve"> provide each </w:t>
      </w:r>
      <w:r w:rsidR="00E37A5C">
        <w:t xml:space="preserve">Upstream </w:t>
      </w:r>
      <w:r>
        <w:t xml:space="preserve">Operator with whatever information that </w:t>
      </w:r>
      <w:r w:rsidR="00E37A5C">
        <w:t xml:space="preserve">Upstream </w:t>
      </w:r>
      <w:r>
        <w:t>Operator may require to operate transmission pipelines</w:t>
      </w:r>
      <w:r w:rsidR="008F63A8">
        <w:t xml:space="preserve"> or other pipelines</w:t>
      </w:r>
      <w:r>
        <w:t xml:space="preserve"> through which Gas is delivered into the Network to or for the account of the Network User. This information may include (but is not limited to) information to enable that </w:t>
      </w:r>
      <w:r w:rsidR="00E37A5C">
        <w:t xml:space="preserve">Upstream </w:t>
      </w:r>
      <w:r>
        <w:t xml:space="preserve">Operator to balance the Quantity of Gas delivered through each Receipt Point with the Quantity of Gas delivered through each DP to or for the account of the Network User. </w:t>
      </w:r>
    </w:p>
    <w:p w:rsidR="00335DA8" w:rsidRDefault="00335DA8" w:rsidP="00804AE2">
      <w:pPr>
        <w:pStyle w:val="Heading2"/>
        <w:tabs>
          <w:tab w:val="clear" w:pos="1106"/>
          <w:tab w:val="num" w:pos="709"/>
        </w:tabs>
        <w:ind w:left="709" w:hanging="709"/>
      </w:pPr>
      <w:bookmarkStart w:id="236" w:name="_Toc353969309"/>
      <w:r>
        <w:t>Survival</w:t>
      </w:r>
      <w:bookmarkEnd w:id="236"/>
      <w:r>
        <w:t xml:space="preserve"> </w:t>
      </w:r>
    </w:p>
    <w:p w:rsidR="00335DA8" w:rsidRDefault="00335DA8">
      <w:pPr>
        <w:pStyle w:val="NormalH2Indent"/>
      </w:pPr>
      <w:r>
        <w:t xml:space="preserve">This </w:t>
      </w:r>
      <w:r w:rsidR="00716ECA">
        <w:t>clause</w:t>
      </w:r>
      <w:r>
        <w:t xml:space="preserve"> will survive the termination of the Agreement. </w:t>
      </w:r>
    </w:p>
    <w:p w:rsidR="00335DA8" w:rsidRDefault="00335DA8">
      <w:pPr>
        <w:pStyle w:val="Heading1"/>
      </w:pPr>
      <w:bookmarkStart w:id="237" w:name="_Toc353969310"/>
      <w:r>
        <w:t>USER’S INDEMNITIES</w:t>
      </w:r>
      <w:bookmarkEnd w:id="237"/>
      <w:r>
        <w:t xml:space="preserve"> </w:t>
      </w:r>
    </w:p>
    <w:p w:rsidR="00335DA8" w:rsidRDefault="00CB50FD" w:rsidP="00804AE2">
      <w:pPr>
        <w:pStyle w:val="Heading2"/>
        <w:tabs>
          <w:tab w:val="clear" w:pos="1106"/>
          <w:tab w:val="num" w:pos="709"/>
        </w:tabs>
        <w:ind w:left="709" w:hanging="709"/>
      </w:pPr>
      <w:bookmarkStart w:id="238" w:name="_Toc353969311"/>
      <w:r>
        <w:t>[Not Used]</w:t>
      </w:r>
      <w:bookmarkEnd w:id="238"/>
    </w:p>
    <w:p w:rsidR="00335DA8" w:rsidRDefault="00335DA8">
      <w:pPr>
        <w:pStyle w:val="NormalH2Indent"/>
      </w:pPr>
    </w:p>
    <w:p w:rsidR="00335DA8" w:rsidRDefault="00335DA8" w:rsidP="00804AE2">
      <w:pPr>
        <w:pStyle w:val="Heading2"/>
        <w:tabs>
          <w:tab w:val="clear" w:pos="1106"/>
          <w:tab w:val="num" w:pos="709"/>
        </w:tabs>
        <w:ind w:left="709" w:hanging="709"/>
      </w:pPr>
      <w:bookmarkStart w:id="239" w:name="_Toc353969312"/>
      <w:r>
        <w:t>Network Damage</w:t>
      </w:r>
      <w:bookmarkEnd w:id="239"/>
      <w:r>
        <w:t xml:space="preserve"> </w:t>
      </w:r>
    </w:p>
    <w:p w:rsidR="00CB50FD" w:rsidRDefault="00335DA8">
      <w:pPr>
        <w:pStyle w:val="NormalH2Indent"/>
      </w:pPr>
      <w:r>
        <w:t xml:space="preserve">The Network User will indemnify Envestra against all loss, cost, expense or damage which Envestra might suffer or incur in relation to any Receipt Point, Metering </w:t>
      </w:r>
      <w:r w:rsidR="00A012D3">
        <w:t xml:space="preserve">Installation </w:t>
      </w:r>
      <w:r>
        <w:t xml:space="preserve">or the operation, administration, maintenance, repair or management of the Network (other than those associated with any curtailment or interruption of the delivery of Gas referred to in </w:t>
      </w:r>
      <w:r w:rsidR="00BF24A7">
        <w:t>sub-</w:t>
      </w:r>
      <w:r>
        <w:t xml:space="preserve">clause </w:t>
      </w:r>
      <w:r w:rsidR="009E0B6A">
        <w:fldChar w:fldCharType="begin"/>
      </w:r>
      <w:r w:rsidR="00DE516B">
        <w:instrText xml:space="preserve"> REF _Ref302383039 \r \h </w:instrText>
      </w:r>
      <w:r w:rsidR="009E0B6A">
        <w:fldChar w:fldCharType="separate"/>
      </w:r>
      <w:r w:rsidR="00AF3FCF">
        <w:t>33.5</w:t>
      </w:r>
      <w:r w:rsidR="009E0B6A">
        <w:fldChar w:fldCharType="end"/>
      </w:r>
      <w:r w:rsidRPr="00936C96">
        <w:t>)</w:t>
      </w:r>
      <w:r>
        <w:t xml:space="preserve"> that is caused by </w:t>
      </w:r>
      <w:r w:rsidR="00CB50FD">
        <w:t>any of the following:</w:t>
      </w:r>
    </w:p>
    <w:p w:rsidR="00CB50FD" w:rsidRDefault="00335DA8" w:rsidP="002B2951">
      <w:pPr>
        <w:pStyle w:val="NormalH2Indent-alpha"/>
        <w:numPr>
          <w:ilvl w:val="0"/>
          <w:numId w:val="23"/>
        </w:numPr>
      </w:pPr>
      <w:r>
        <w:t xml:space="preserve">the Network User </w:t>
      </w:r>
      <w:r w:rsidR="00CB50FD">
        <w:t xml:space="preserve">or any of its officers, servants, agents, contractors or invitees; </w:t>
      </w:r>
      <w:r>
        <w:t xml:space="preserve">or </w:t>
      </w:r>
    </w:p>
    <w:p w:rsidR="00E26F82" w:rsidRDefault="00CB50FD" w:rsidP="002B2951">
      <w:pPr>
        <w:pStyle w:val="NormalH2Indent-alpha"/>
        <w:numPr>
          <w:ilvl w:val="0"/>
          <w:numId w:val="23"/>
        </w:numPr>
      </w:pPr>
      <w:r>
        <w:t xml:space="preserve">if the Network User is a Gas Retailer, </w:t>
      </w:r>
      <w:r w:rsidR="00335DA8">
        <w:t xml:space="preserve">any </w:t>
      </w:r>
      <w:r w:rsidR="00CA6FA2">
        <w:t>Shared Customer</w:t>
      </w:r>
      <w:r w:rsidR="00335DA8">
        <w:t xml:space="preserve"> or any of </w:t>
      </w:r>
      <w:r w:rsidR="00E26F82">
        <w:t>its</w:t>
      </w:r>
      <w:r w:rsidR="00E37A5C">
        <w:t xml:space="preserve"> officers,</w:t>
      </w:r>
      <w:r w:rsidR="00335DA8">
        <w:t xml:space="preserve"> servants, agents, contractors or invitees</w:t>
      </w:r>
      <w:r w:rsidR="00E26F82">
        <w:t>,</w:t>
      </w:r>
    </w:p>
    <w:p w:rsidR="00335DA8" w:rsidRDefault="00335DA8" w:rsidP="002B2951">
      <w:pPr>
        <w:pStyle w:val="NormalH2Indent-alpha"/>
        <w:numPr>
          <w:ilvl w:val="0"/>
          <w:numId w:val="0"/>
        </w:numPr>
        <w:ind w:left="680"/>
      </w:pPr>
      <w:r>
        <w:t xml:space="preserve">arising out of: </w:t>
      </w:r>
    </w:p>
    <w:p w:rsidR="00335DA8" w:rsidRDefault="00335DA8" w:rsidP="00C32F7A">
      <w:pPr>
        <w:pStyle w:val="NormalH2Indent-alpha"/>
        <w:numPr>
          <w:ilvl w:val="0"/>
          <w:numId w:val="23"/>
        </w:numPr>
      </w:pPr>
      <w:r>
        <w:t>any negligence or wrongful act or omission by the Network User or</w:t>
      </w:r>
      <w:r w:rsidR="00E26F82">
        <w:t>, if the Network User is a Gas Retailer,</w:t>
      </w:r>
      <w:r>
        <w:t xml:space="preserve"> any </w:t>
      </w:r>
      <w:r w:rsidR="00CA6FA2">
        <w:t>Shared Customer</w:t>
      </w:r>
      <w:r>
        <w:t xml:space="preserve"> </w:t>
      </w:r>
      <w:r w:rsidR="00E26F82">
        <w:t>(</w:t>
      </w:r>
      <w:r>
        <w:t xml:space="preserve">or any of their respective </w:t>
      </w:r>
      <w:r w:rsidR="00E37A5C">
        <w:t xml:space="preserve">officers, </w:t>
      </w:r>
      <w:r>
        <w:t>servants, agents, contractors or invitees</w:t>
      </w:r>
      <w:r w:rsidR="00E26F82">
        <w:t>)</w:t>
      </w:r>
      <w:r>
        <w:t xml:space="preserve">; or </w:t>
      </w:r>
    </w:p>
    <w:p w:rsidR="00335DA8" w:rsidRDefault="00335DA8" w:rsidP="00C32F7A">
      <w:pPr>
        <w:pStyle w:val="NormalH2Indent-alpha"/>
        <w:numPr>
          <w:ilvl w:val="0"/>
          <w:numId w:val="23"/>
        </w:numPr>
      </w:pPr>
      <w:r>
        <w:lastRenderedPageBreak/>
        <w:t xml:space="preserve">any breach of this Agreement by the Network User. </w:t>
      </w:r>
    </w:p>
    <w:p w:rsidR="00335DA8" w:rsidRDefault="00335DA8" w:rsidP="00804AE2">
      <w:pPr>
        <w:pStyle w:val="Heading2"/>
        <w:tabs>
          <w:tab w:val="clear" w:pos="1106"/>
          <w:tab w:val="num" w:pos="709"/>
        </w:tabs>
        <w:ind w:left="709" w:hanging="709"/>
      </w:pPr>
      <w:bookmarkStart w:id="240" w:name="_Toc353969313"/>
      <w:r>
        <w:t>Death and Personal Injury</w:t>
      </w:r>
      <w:bookmarkEnd w:id="240"/>
      <w:r>
        <w:t xml:space="preserve"> </w:t>
      </w:r>
    </w:p>
    <w:p w:rsidR="00EE56F2" w:rsidRDefault="00EE56F2">
      <w:pPr>
        <w:pStyle w:val="NormalH2Indent"/>
      </w:pPr>
      <w:r w:rsidRPr="00A827A5">
        <w:t>Subject to the other terms of this Agreement, the Network User will indemnify Envestra against injury caused to an officer, servant, agent or contractor of Envestra as a result of any negligent act or omission on the part of the Network User, its officers, servants or agents in connection with the provision to the Network User of Distribution Services pursuant to the Agreement or the operation, maintenance, repair, administration or management of the Network or any part of it</w:t>
      </w:r>
    </w:p>
    <w:p w:rsidR="00335DA8" w:rsidRDefault="00335DA8">
      <w:pPr>
        <w:pStyle w:val="NormalH2Indent"/>
      </w:pPr>
    </w:p>
    <w:p w:rsidR="00335DA8" w:rsidRDefault="00335DA8" w:rsidP="00804AE2">
      <w:pPr>
        <w:pStyle w:val="Heading2"/>
        <w:tabs>
          <w:tab w:val="clear" w:pos="1106"/>
          <w:tab w:val="num" w:pos="709"/>
        </w:tabs>
        <w:ind w:left="709" w:hanging="709"/>
      </w:pPr>
      <w:bookmarkStart w:id="241" w:name="_Toc353969314"/>
      <w:r>
        <w:t>Service Indemnity</w:t>
      </w:r>
      <w:bookmarkEnd w:id="241"/>
      <w:r>
        <w:t xml:space="preserve"> </w:t>
      </w:r>
    </w:p>
    <w:p w:rsidR="00335DA8" w:rsidRDefault="00335DA8">
      <w:pPr>
        <w:pStyle w:val="NormalH2Indent"/>
      </w:pPr>
      <w:r>
        <w:t xml:space="preserve">Subject to </w:t>
      </w:r>
      <w:r w:rsidR="00BF24A7">
        <w:t>sub-</w:t>
      </w:r>
      <w:r>
        <w:t xml:space="preserve">clause </w:t>
      </w:r>
      <w:r w:rsidR="009E0B6A">
        <w:fldChar w:fldCharType="begin"/>
      </w:r>
      <w:r w:rsidR="00DE516B">
        <w:instrText xml:space="preserve"> REF _Ref302383054 \r \h </w:instrText>
      </w:r>
      <w:r w:rsidR="009E0B6A">
        <w:fldChar w:fldCharType="separate"/>
      </w:r>
      <w:r w:rsidR="00AF3FCF">
        <w:t>33.6</w:t>
      </w:r>
      <w:r w:rsidR="009E0B6A">
        <w:fldChar w:fldCharType="end"/>
      </w:r>
      <w:r>
        <w:t>, the Network User will indemnify Envestra against all loss, cost, expense or damage which Envestra might suffer as a result of any negligent</w:t>
      </w:r>
      <w:r w:rsidR="00E37A5C">
        <w:t xml:space="preserve"> or wrongful</w:t>
      </w:r>
      <w:r>
        <w:t xml:space="preserve"> act or omission on the part of </w:t>
      </w:r>
      <w:r w:rsidR="001541B1">
        <w:t xml:space="preserve">the Network User </w:t>
      </w:r>
      <w:r w:rsidR="00E26F82">
        <w:t>(</w:t>
      </w:r>
      <w:r w:rsidR="001541B1">
        <w:t>or</w:t>
      </w:r>
      <w:r w:rsidR="00E26F82">
        <w:t>, if the Network User is a Gas Retailer,</w:t>
      </w:r>
      <w:r w:rsidR="001541B1">
        <w:t xml:space="preserve"> on the part of </w:t>
      </w:r>
      <w:r>
        <w:t>a</w:t>
      </w:r>
      <w:r w:rsidR="001541B1">
        <w:t>ny</w:t>
      </w:r>
      <w:r>
        <w:t xml:space="preserve"> </w:t>
      </w:r>
      <w:r w:rsidR="00CA6FA2">
        <w:t>Shared Customer</w:t>
      </w:r>
      <w:r w:rsidR="00E26F82">
        <w:t>)</w:t>
      </w:r>
      <w:r>
        <w:t xml:space="preserve"> in connection with, or in relation to, any Service provided by Envestra to the Network User pursuant to the Agreement (including, in particular (but without limitation), in connection with or in relation to the </w:t>
      </w:r>
      <w:r w:rsidR="00FF7563">
        <w:t>D</w:t>
      </w:r>
      <w:r>
        <w:t xml:space="preserve">isconnection or </w:t>
      </w:r>
      <w:r w:rsidR="00FF7563">
        <w:t>R</w:t>
      </w:r>
      <w:r>
        <w:t xml:space="preserve">econnection of any User DP pursuant to the Agreement). </w:t>
      </w:r>
    </w:p>
    <w:p w:rsidR="00335DA8" w:rsidRDefault="00335DA8" w:rsidP="00804AE2">
      <w:pPr>
        <w:pStyle w:val="Heading2"/>
        <w:tabs>
          <w:tab w:val="clear" w:pos="1106"/>
          <w:tab w:val="num" w:pos="709"/>
        </w:tabs>
        <w:ind w:left="709" w:hanging="709"/>
      </w:pPr>
      <w:bookmarkStart w:id="242" w:name="_Ref302383039"/>
      <w:bookmarkStart w:id="243" w:name="_Toc353969315"/>
      <w:r>
        <w:t>Curtailment Indemnity</w:t>
      </w:r>
      <w:bookmarkEnd w:id="242"/>
      <w:bookmarkEnd w:id="243"/>
      <w:r>
        <w:t xml:space="preserve"> </w:t>
      </w:r>
    </w:p>
    <w:p w:rsidR="00335DA8" w:rsidRDefault="00335DA8">
      <w:pPr>
        <w:pStyle w:val="NormalH2Indent"/>
      </w:pPr>
      <w:r>
        <w:t xml:space="preserve">Subject to </w:t>
      </w:r>
      <w:r w:rsidR="00BF24A7">
        <w:t>sub-</w:t>
      </w:r>
      <w:r>
        <w:t xml:space="preserve">clause </w:t>
      </w:r>
      <w:r w:rsidR="009E0B6A">
        <w:fldChar w:fldCharType="begin"/>
      </w:r>
      <w:r w:rsidR="00DE516B">
        <w:instrText xml:space="preserve"> REF _Ref302383073 \r \h </w:instrText>
      </w:r>
      <w:r w:rsidR="009E0B6A">
        <w:fldChar w:fldCharType="separate"/>
      </w:r>
      <w:r w:rsidR="00AF3FCF">
        <w:t>33.6</w:t>
      </w:r>
      <w:r w:rsidR="009E0B6A">
        <w:fldChar w:fldCharType="end"/>
      </w:r>
      <w:r>
        <w:t>, the Network User will indemnify Envestra against all loss, cost, expense or damage which Envestra might suffer or incur in connection with, or in relation to any curtailment or interruption of the delivery of Gas as a result of any negligent or wrongful act or omission on the part of a Network User or</w:t>
      </w:r>
      <w:r w:rsidR="00300F65">
        <w:t>, if the Network User is a Gas Retailer,</w:t>
      </w:r>
      <w:r>
        <w:t xml:space="preserve"> a </w:t>
      </w:r>
      <w:r w:rsidR="00CA6FA2">
        <w:t>Shared Customer</w:t>
      </w:r>
      <w:r>
        <w:t xml:space="preserve"> </w:t>
      </w:r>
      <w:r w:rsidR="00300F65">
        <w:t>(</w:t>
      </w:r>
      <w:r>
        <w:t>or any of their respective</w:t>
      </w:r>
      <w:r w:rsidR="00E37A5C">
        <w:t xml:space="preserve"> officers,</w:t>
      </w:r>
      <w:r>
        <w:t xml:space="preserve"> servants, agents, contractors or invitees</w:t>
      </w:r>
      <w:r w:rsidR="00300F65">
        <w:t>)</w:t>
      </w:r>
      <w:r>
        <w:t xml:space="preserve">. </w:t>
      </w:r>
    </w:p>
    <w:p w:rsidR="00335DA8" w:rsidRDefault="00335DA8" w:rsidP="00804AE2">
      <w:pPr>
        <w:pStyle w:val="Heading2"/>
        <w:tabs>
          <w:tab w:val="clear" w:pos="1106"/>
          <w:tab w:val="num" w:pos="709"/>
        </w:tabs>
        <w:ind w:left="709" w:hanging="709"/>
      </w:pPr>
      <w:bookmarkStart w:id="244" w:name="_Ref302383054"/>
      <w:bookmarkStart w:id="245" w:name="_Ref302383073"/>
      <w:bookmarkStart w:id="246" w:name="_Toc353969316"/>
      <w:r>
        <w:t>Indemnity Qualification</w:t>
      </w:r>
      <w:bookmarkEnd w:id="244"/>
      <w:bookmarkEnd w:id="245"/>
      <w:bookmarkEnd w:id="246"/>
      <w:r>
        <w:t xml:space="preserve"> </w:t>
      </w:r>
    </w:p>
    <w:p w:rsidR="00335DA8" w:rsidRDefault="00335DA8">
      <w:pPr>
        <w:pStyle w:val="NormalH2Indent"/>
      </w:pPr>
      <w:r>
        <w:t xml:space="preserve">The Network User’s obligation to indemnify Envestra under this clause will be reduced in proportion to the extent that any </w:t>
      </w:r>
      <w:r w:rsidR="00C24A9B">
        <w:t xml:space="preserve">negligent or wrongful </w:t>
      </w:r>
      <w:r>
        <w:t xml:space="preserve">act or omission of Envestra contributes to the loss or liability. </w:t>
      </w:r>
    </w:p>
    <w:p w:rsidR="00335DA8" w:rsidRDefault="00335DA8">
      <w:pPr>
        <w:pStyle w:val="Heading1"/>
      </w:pPr>
      <w:bookmarkStart w:id="247" w:name="_Toc353969317"/>
      <w:r>
        <w:t>USER’S INSURANCE</w:t>
      </w:r>
      <w:bookmarkEnd w:id="247"/>
      <w:r>
        <w:t xml:space="preserve"> </w:t>
      </w:r>
    </w:p>
    <w:p w:rsidR="00335DA8" w:rsidRDefault="00335DA8" w:rsidP="00804AE2">
      <w:pPr>
        <w:pStyle w:val="Heading2"/>
        <w:tabs>
          <w:tab w:val="clear" w:pos="1106"/>
          <w:tab w:val="num" w:pos="709"/>
        </w:tabs>
        <w:ind w:left="709" w:hanging="709"/>
      </w:pPr>
      <w:bookmarkStart w:id="248" w:name="_Toc353969318"/>
      <w:r>
        <w:t>Insurance Required</w:t>
      </w:r>
      <w:bookmarkEnd w:id="248"/>
      <w:r>
        <w:t xml:space="preserve"> </w:t>
      </w:r>
    </w:p>
    <w:p w:rsidR="00335DA8" w:rsidRDefault="00335DA8">
      <w:pPr>
        <w:pStyle w:val="NormalH2Indent"/>
      </w:pPr>
      <w:r>
        <w:t xml:space="preserve">The Network User must obtain and maintain insurance throughout the Term against whatever risks a person carrying on a business of retailing gas would prudently insure, with reputable insurers approved by Envestra (which approval shall not be unreasonably withheld). </w:t>
      </w:r>
    </w:p>
    <w:p w:rsidR="00335DA8" w:rsidRDefault="00335DA8" w:rsidP="00804AE2">
      <w:pPr>
        <w:pStyle w:val="Heading2"/>
        <w:tabs>
          <w:tab w:val="clear" w:pos="1106"/>
          <w:tab w:val="num" w:pos="709"/>
        </w:tabs>
        <w:ind w:left="709" w:hanging="709"/>
      </w:pPr>
      <w:bookmarkStart w:id="249" w:name="_Toc353969320"/>
      <w:r>
        <w:t>Insurance Information</w:t>
      </w:r>
      <w:bookmarkEnd w:id="249"/>
      <w:r>
        <w:t xml:space="preserve"> </w:t>
      </w:r>
    </w:p>
    <w:p w:rsidR="00335DA8" w:rsidRDefault="00335DA8">
      <w:pPr>
        <w:pStyle w:val="NormalH2Indent"/>
      </w:pPr>
      <w:r>
        <w:t xml:space="preserve">Whenever reasonably requested by Envestra, the Network User must give Envestra a certificate of currency for the insurance. </w:t>
      </w:r>
    </w:p>
    <w:p w:rsidR="00335DA8" w:rsidRDefault="00335DA8" w:rsidP="00804AE2">
      <w:pPr>
        <w:pStyle w:val="Heading2"/>
        <w:tabs>
          <w:tab w:val="clear" w:pos="1106"/>
          <w:tab w:val="num" w:pos="709"/>
        </w:tabs>
        <w:ind w:left="709" w:hanging="709"/>
      </w:pPr>
      <w:bookmarkStart w:id="250" w:name="_Toc353969321"/>
      <w:r>
        <w:lastRenderedPageBreak/>
        <w:t>Notice of Claims</w:t>
      </w:r>
      <w:bookmarkEnd w:id="250"/>
      <w:r>
        <w:t xml:space="preserve"> </w:t>
      </w:r>
    </w:p>
    <w:p w:rsidR="00335DA8" w:rsidRDefault="00335DA8">
      <w:pPr>
        <w:pStyle w:val="NormalH2Indent"/>
      </w:pPr>
      <w:r>
        <w:t xml:space="preserve">The Network User must promptly notify Envestra whenever an event occurs in relation to the Network which gives rise to, or might give rise to, a claim under any insurance which the Network User maintains under the Agreement. </w:t>
      </w:r>
    </w:p>
    <w:p w:rsidR="00335DA8" w:rsidRDefault="00335DA8" w:rsidP="00804AE2">
      <w:pPr>
        <w:pStyle w:val="Heading2"/>
        <w:tabs>
          <w:tab w:val="clear" w:pos="1106"/>
          <w:tab w:val="num" w:pos="709"/>
        </w:tabs>
        <w:ind w:left="709" w:hanging="709"/>
      </w:pPr>
      <w:bookmarkStart w:id="251" w:name="_Toc353969322"/>
      <w:r>
        <w:t>Claims Enforcement</w:t>
      </w:r>
      <w:bookmarkEnd w:id="251"/>
      <w:r>
        <w:t xml:space="preserve"> </w:t>
      </w:r>
    </w:p>
    <w:p w:rsidR="00335DA8" w:rsidRDefault="00335DA8">
      <w:pPr>
        <w:pStyle w:val="NormalH2Indent"/>
      </w:pPr>
      <w:r>
        <w:t xml:space="preserve">Whenever a claim arises, or might have arisen, </w:t>
      </w:r>
      <w:r w:rsidR="009C5944">
        <w:t xml:space="preserve">in relation to the Network </w:t>
      </w:r>
      <w:r>
        <w:t xml:space="preserve">under any insurance which the Network User maintains under the Agreement, the Network User must take whatever steps Envestra reasonably requires to make and enforce or settle that claim. </w:t>
      </w:r>
    </w:p>
    <w:p w:rsidR="00335DA8" w:rsidRPr="003F07B3" w:rsidRDefault="00335DA8" w:rsidP="00804AE2">
      <w:pPr>
        <w:pStyle w:val="Heading2"/>
        <w:tabs>
          <w:tab w:val="clear" w:pos="1106"/>
          <w:tab w:val="num" w:pos="709"/>
        </w:tabs>
        <w:ind w:left="709" w:hanging="709"/>
      </w:pPr>
      <w:bookmarkStart w:id="252" w:name="_Toc353969323"/>
      <w:r w:rsidRPr="003F07B3">
        <w:t>Claims Settlement</w:t>
      </w:r>
      <w:bookmarkEnd w:id="252"/>
      <w:r w:rsidRPr="003F07B3">
        <w:t xml:space="preserve"> </w:t>
      </w:r>
    </w:p>
    <w:p w:rsidR="00335DA8" w:rsidRPr="003F07B3" w:rsidRDefault="00335DA8">
      <w:pPr>
        <w:pStyle w:val="NormalH2Indent"/>
      </w:pPr>
      <w:r w:rsidRPr="003F07B3">
        <w:t xml:space="preserve">If Envestra requires, the Network User must not settle or compromise a claim </w:t>
      </w:r>
      <w:r w:rsidR="009C5944" w:rsidRPr="003F07B3">
        <w:t xml:space="preserve">in relation to the Network </w:t>
      </w:r>
      <w:r w:rsidRPr="003F07B3">
        <w:t xml:space="preserve">under any insurance which the Network User maintains under the Agreement, except with the consent of Envestra, which consent shall not be unreasonably withheld. </w:t>
      </w:r>
    </w:p>
    <w:p w:rsidR="00335DA8" w:rsidRDefault="00335DA8" w:rsidP="00804AE2">
      <w:pPr>
        <w:pStyle w:val="Heading2"/>
        <w:tabs>
          <w:tab w:val="clear" w:pos="1106"/>
          <w:tab w:val="num" w:pos="709"/>
        </w:tabs>
        <w:ind w:left="709" w:hanging="709"/>
      </w:pPr>
      <w:bookmarkStart w:id="253" w:name="_Toc353969324"/>
      <w:r>
        <w:t>Failure to Insure</w:t>
      </w:r>
      <w:bookmarkEnd w:id="253"/>
      <w:r>
        <w:t xml:space="preserve"> </w:t>
      </w:r>
    </w:p>
    <w:p w:rsidR="00335DA8" w:rsidRDefault="00335DA8">
      <w:pPr>
        <w:pStyle w:val="NormalH2Indent"/>
      </w:pPr>
      <w:r>
        <w:t xml:space="preserve">The Network User must promptly notify Envestra if the Network User fails to obtain or maintain any insurance required under the Agreement. </w:t>
      </w:r>
    </w:p>
    <w:p w:rsidR="00D83980" w:rsidRDefault="00D83980" w:rsidP="00D83980">
      <w:pPr>
        <w:pStyle w:val="Heading2"/>
        <w:rPr>
          <w:rFonts w:eastAsia="Calibri"/>
        </w:rPr>
      </w:pPr>
      <w:bookmarkStart w:id="254" w:name="_Toc353969325"/>
      <w:r>
        <w:rPr>
          <w:rFonts w:eastAsia="Calibri"/>
        </w:rPr>
        <w:t>Insurance Required</w:t>
      </w:r>
      <w:bookmarkEnd w:id="254"/>
    </w:p>
    <w:p w:rsidR="00D83980" w:rsidRPr="00D83980" w:rsidRDefault="009E0B6A" w:rsidP="00D83980">
      <w:pPr>
        <w:pStyle w:val="Heading2"/>
        <w:numPr>
          <w:ilvl w:val="0"/>
          <w:numId w:val="0"/>
        </w:numPr>
        <w:ind w:left="1106"/>
        <w:rPr>
          <w:rFonts w:eastAsia="Calibri"/>
          <w:b w:val="0"/>
        </w:rPr>
      </w:pPr>
      <w:bookmarkStart w:id="255" w:name="_Toc353969326"/>
      <w:r w:rsidRPr="009E0B6A">
        <w:rPr>
          <w:rFonts w:eastAsia="Calibri"/>
          <w:b w:val="0"/>
        </w:rPr>
        <w:t>Envestra must obtain and maintain insurance throughout the term against whatever risks a person carrying on a business of managing and operating a gas delivery network would prudently insure, with reputable insurers</w:t>
      </w:r>
      <w:bookmarkEnd w:id="255"/>
    </w:p>
    <w:p w:rsidR="00D83980" w:rsidRDefault="00D83980" w:rsidP="00D83980">
      <w:pPr>
        <w:pStyle w:val="Heading2"/>
        <w:rPr>
          <w:rFonts w:eastAsia="Calibri"/>
        </w:rPr>
      </w:pPr>
      <w:bookmarkStart w:id="256" w:name="_Toc353969327"/>
      <w:r>
        <w:rPr>
          <w:rFonts w:eastAsia="Calibri"/>
        </w:rPr>
        <w:t>Insurance Information</w:t>
      </w:r>
      <w:bookmarkEnd w:id="256"/>
    </w:p>
    <w:p w:rsidR="00D83980" w:rsidRPr="00D83980" w:rsidRDefault="009E0B6A" w:rsidP="00D83980">
      <w:pPr>
        <w:pStyle w:val="Heading2"/>
        <w:numPr>
          <w:ilvl w:val="0"/>
          <w:numId w:val="0"/>
        </w:numPr>
        <w:ind w:left="1106"/>
        <w:rPr>
          <w:rFonts w:eastAsia="Calibri"/>
          <w:b w:val="0"/>
        </w:rPr>
      </w:pPr>
      <w:bookmarkStart w:id="257" w:name="_Toc353969328"/>
      <w:r w:rsidRPr="009E0B6A">
        <w:rPr>
          <w:rFonts w:eastAsia="Calibri"/>
          <w:b w:val="0"/>
        </w:rPr>
        <w:t>Whenever reasonably requested by the Network User, Envestra must give the Network User a certificate of currency for the insurance</w:t>
      </w:r>
      <w:bookmarkEnd w:id="257"/>
    </w:p>
    <w:p w:rsidR="00D83980" w:rsidRPr="00D83980" w:rsidRDefault="009E0B6A" w:rsidP="00D83980">
      <w:pPr>
        <w:pStyle w:val="Heading2"/>
        <w:rPr>
          <w:rFonts w:eastAsia="Calibri"/>
          <w:b w:val="0"/>
        </w:rPr>
      </w:pPr>
      <w:bookmarkStart w:id="258" w:name="_Toc353969329"/>
      <w:r w:rsidRPr="009E0B6A">
        <w:rPr>
          <w:rFonts w:eastAsia="Calibri"/>
          <w:b w:val="0"/>
        </w:rPr>
        <w:t>Envestra must promptly notify the Network User if Envestra fails to obtain or maintain any insurance required under this Agreement.</w:t>
      </w:r>
      <w:bookmarkEnd w:id="258"/>
    </w:p>
    <w:p w:rsidR="00D83980" w:rsidRDefault="00D83980">
      <w:pPr>
        <w:pStyle w:val="NormalH2Indent"/>
      </w:pPr>
    </w:p>
    <w:p w:rsidR="00335DA8" w:rsidRDefault="00335DA8">
      <w:pPr>
        <w:pStyle w:val="Heading1"/>
      </w:pPr>
      <w:bookmarkStart w:id="259" w:name="_Toc353969330"/>
      <w:r>
        <w:t>ACCESS TO PREMISES</w:t>
      </w:r>
      <w:bookmarkEnd w:id="259"/>
      <w:r>
        <w:t xml:space="preserve"> </w:t>
      </w:r>
    </w:p>
    <w:p w:rsidR="00335DA8" w:rsidRDefault="00335DA8" w:rsidP="00804AE2">
      <w:pPr>
        <w:pStyle w:val="Heading2"/>
        <w:tabs>
          <w:tab w:val="clear" w:pos="1106"/>
          <w:tab w:val="num" w:pos="709"/>
        </w:tabs>
        <w:ind w:left="709" w:hanging="709"/>
      </w:pPr>
      <w:bookmarkStart w:id="260" w:name="_Toc353969331"/>
      <w:r>
        <w:t>Right of Access</w:t>
      </w:r>
      <w:bookmarkEnd w:id="260"/>
      <w:r>
        <w:t xml:space="preserve"> </w:t>
      </w:r>
    </w:p>
    <w:p w:rsidR="00335DA8" w:rsidRDefault="00335DA8">
      <w:pPr>
        <w:pStyle w:val="NormalH2Indent"/>
      </w:pPr>
      <w:r>
        <w:t xml:space="preserve">Subject to the Agreement, Envestra may from time to time enter any premises or place owned or occupied by the Network User at any reasonable time to operate, inspect, test, read, maintain, repair, remove, replace, alter or improve any Metering </w:t>
      </w:r>
      <w:r w:rsidR="00A012D3">
        <w:t>Installation</w:t>
      </w:r>
      <w:r>
        <w:t xml:space="preserve">, any DP, any Receipt Point or any other part of the Network. </w:t>
      </w:r>
    </w:p>
    <w:p w:rsidR="00335DA8" w:rsidRDefault="00335DA8" w:rsidP="00804AE2">
      <w:pPr>
        <w:pStyle w:val="Heading2"/>
        <w:tabs>
          <w:tab w:val="clear" w:pos="1106"/>
          <w:tab w:val="num" w:pos="709"/>
        </w:tabs>
        <w:ind w:left="709" w:hanging="709"/>
      </w:pPr>
      <w:bookmarkStart w:id="261" w:name="_Toc353969332"/>
      <w:r>
        <w:t>Notice of Entry</w:t>
      </w:r>
      <w:bookmarkEnd w:id="261"/>
      <w:r>
        <w:t xml:space="preserve"> </w:t>
      </w:r>
    </w:p>
    <w:p w:rsidR="00335DA8" w:rsidRDefault="00335DA8">
      <w:pPr>
        <w:pStyle w:val="NormalH2Indent"/>
      </w:pPr>
      <w:r>
        <w:t xml:space="preserve">Subject to the Agreement, if Envestra intends to enter any premises or place owned or occupied by the Network User </w:t>
      </w:r>
      <w:r w:rsidR="00300F65">
        <w:t>(</w:t>
      </w:r>
      <w:r>
        <w:t>or</w:t>
      </w:r>
      <w:r w:rsidR="00300F65">
        <w:t>, if he Network User is a Gas Retailer,</w:t>
      </w:r>
      <w:r>
        <w:t xml:space="preserve"> any </w:t>
      </w:r>
      <w:r w:rsidR="00CA6FA2">
        <w:t>Shared</w:t>
      </w:r>
      <w:r>
        <w:t xml:space="preserve"> Customer</w:t>
      </w:r>
      <w:r w:rsidR="00300F65">
        <w:t>)</w:t>
      </w:r>
      <w:r>
        <w:t xml:space="preserve">, it must give notice of its intention to the owner </w:t>
      </w:r>
      <w:r>
        <w:lastRenderedPageBreak/>
        <w:t>or occupier of that premises or place as required by law or</w:t>
      </w:r>
      <w:r w:rsidR="00C24A9B">
        <w:t>,</w:t>
      </w:r>
      <w:r>
        <w:t xml:space="preserve"> if no notice is required by law, it must give reasonable notice. </w:t>
      </w:r>
    </w:p>
    <w:p w:rsidR="00335DA8" w:rsidRDefault="00335DA8" w:rsidP="00804AE2">
      <w:pPr>
        <w:pStyle w:val="Heading2"/>
        <w:tabs>
          <w:tab w:val="clear" w:pos="1106"/>
          <w:tab w:val="num" w:pos="709"/>
        </w:tabs>
        <w:ind w:left="709" w:hanging="709"/>
      </w:pPr>
      <w:bookmarkStart w:id="262" w:name="_Toc353969333"/>
      <w:r>
        <w:t>No Notice</w:t>
      </w:r>
      <w:bookmarkEnd w:id="262"/>
      <w:r>
        <w:t xml:space="preserve"> </w:t>
      </w:r>
    </w:p>
    <w:p w:rsidR="00335DA8" w:rsidRDefault="00D562AB">
      <w:pPr>
        <w:pStyle w:val="NormalH2Indent"/>
      </w:pPr>
      <w:r>
        <w:t xml:space="preserve">Unless required by law, </w:t>
      </w:r>
      <w:r w:rsidR="00335DA8">
        <w:t xml:space="preserve">Envestra will have no obligation to give notice pursuant to the previous </w:t>
      </w:r>
      <w:r w:rsidR="00BF24A7">
        <w:t>sub-</w:t>
      </w:r>
      <w:r w:rsidR="00335DA8">
        <w:t xml:space="preserve">clause in the event of an emergency or if it wishes to enter the premises or place to undertake a routine meter replacement or reading or to investigate suspected illegal use or interference. </w:t>
      </w:r>
    </w:p>
    <w:p w:rsidR="00335DA8" w:rsidRDefault="00335DA8" w:rsidP="00804AE2">
      <w:pPr>
        <w:pStyle w:val="Heading2"/>
        <w:tabs>
          <w:tab w:val="clear" w:pos="1106"/>
          <w:tab w:val="num" w:pos="709"/>
        </w:tabs>
        <w:ind w:left="709" w:hanging="709"/>
      </w:pPr>
      <w:bookmarkStart w:id="263" w:name="_Toc353969334"/>
      <w:r>
        <w:t>Network User’s Obligation</w:t>
      </w:r>
      <w:bookmarkEnd w:id="263"/>
      <w:r>
        <w:t xml:space="preserve"> </w:t>
      </w:r>
    </w:p>
    <w:p w:rsidR="00335DA8" w:rsidRDefault="00335DA8">
      <w:pPr>
        <w:pStyle w:val="NormalH2Indent"/>
      </w:pPr>
      <w:r>
        <w:t xml:space="preserve">The Network User must use reasonable endeavours to ensure that Envestra </w:t>
      </w:r>
      <w:r w:rsidR="00C24A9B">
        <w:t>(</w:t>
      </w:r>
      <w:r>
        <w:t xml:space="preserve">and its </w:t>
      </w:r>
      <w:r w:rsidR="00C24A9B">
        <w:t xml:space="preserve">officers, </w:t>
      </w:r>
      <w:r>
        <w:t>servants</w:t>
      </w:r>
      <w:r w:rsidR="00C24A9B">
        <w:t xml:space="preserve">, </w:t>
      </w:r>
      <w:r>
        <w:t>agents</w:t>
      </w:r>
      <w:r w:rsidR="00C24A9B">
        <w:t xml:space="preserve"> or contractors)</w:t>
      </w:r>
      <w:r>
        <w:t xml:space="preserve"> are given safe, reasonable and unhindered access whenever they require to any premises owned or occupied by the Network User </w:t>
      </w:r>
      <w:r w:rsidR="00300F65">
        <w:t>(</w:t>
      </w:r>
      <w:r>
        <w:t>or</w:t>
      </w:r>
      <w:r w:rsidR="00300F65">
        <w:t>, if the Network User is a Gas Retailer,</w:t>
      </w:r>
      <w:r>
        <w:t xml:space="preserve"> any </w:t>
      </w:r>
      <w:r w:rsidR="00CA6FA2">
        <w:t>Shared</w:t>
      </w:r>
      <w:r>
        <w:t xml:space="preserve"> Customer</w:t>
      </w:r>
      <w:r w:rsidR="00300F65">
        <w:t>)</w:t>
      </w:r>
      <w:r>
        <w:t xml:space="preserve"> for the purposes of: </w:t>
      </w:r>
    </w:p>
    <w:p w:rsidR="00335DA8" w:rsidRDefault="00335DA8" w:rsidP="00C32F7A">
      <w:pPr>
        <w:pStyle w:val="NormalH2Indent-alpha"/>
        <w:numPr>
          <w:ilvl w:val="0"/>
          <w:numId w:val="24"/>
        </w:numPr>
      </w:pPr>
      <w:r>
        <w:t xml:space="preserve">performing the Agreement; or </w:t>
      </w:r>
    </w:p>
    <w:p w:rsidR="00335DA8" w:rsidRDefault="00335DA8" w:rsidP="00C32F7A">
      <w:pPr>
        <w:pStyle w:val="NormalH2Indent-alpha"/>
        <w:numPr>
          <w:ilvl w:val="0"/>
          <w:numId w:val="24"/>
        </w:numPr>
      </w:pPr>
      <w:r>
        <w:t xml:space="preserve">exercising any right given to Envestra under the Agreement. </w:t>
      </w:r>
    </w:p>
    <w:p w:rsidR="00335DA8" w:rsidRDefault="00335DA8" w:rsidP="00804AE2">
      <w:pPr>
        <w:pStyle w:val="Heading2"/>
        <w:tabs>
          <w:tab w:val="clear" w:pos="1106"/>
          <w:tab w:val="num" w:pos="709"/>
        </w:tabs>
        <w:ind w:left="709" w:hanging="709"/>
      </w:pPr>
      <w:bookmarkStart w:id="264" w:name="_Toc353969335"/>
      <w:r>
        <w:t>Failure to Provide Access</w:t>
      </w:r>
      <w:bookmarkEnd w:id="264"/>
      <w:r>
        <w:t xml:space="preserve"> </w:t>
      </w:r>
    </w:p>
    <w:p w:rsidR="00E75755" w:rsidRDefault="00335DA8" w:rsidP="002B2951">
      <w:pPr>
        <w:pStyle w:val="NormalH2Indent"/>
      </w:pPr>
      <w:r>
        <w:t>Envestra will have no liability to the Network User for any failure to perform the Agreement to the extent that Envestra is unable to perform the Agreement because it could not obtain safe, reasonable and unhindered access to any premises or place at the time or times it required</w:t>
      </w:r>
      <w:r w:rsidR="00E75755">
        <w:t>, after exercising its reasonable endeavours to do so (provided that reasonable endeavours will not require Envestra or any of its officers, employees, agents or contractors:</w:t>
      </w:r>
    </w:p>
    <w:p w:rsidR="00E75755" w:rsidRDefault="00E75755" w:rsidP="00E75755">
      <w:pPr>
        <w:pStyle w:val="NormalH2Indent"/>
        <w:numPr>
          <w:ilvl w:val="2"/>
          <w:numId w:val="1"/>
        </w:numPr>
      </w:pPr>
      <w:r>
        <w:t>to enter, or attempt to enter, any premises by force or to take any steps that might involve damage, or the risk of damage, to any property;</w:t>
      </w:r>
      <w:r w:rsidR="00DC35F1">
        <w:t xml:space="preserve"> or</w:t>
      </w:r>
    </w:p>
    <w:p w:rsidR="00E75755" w:rsidRDefault="00E75755" w:rsidP="002B2951">
      <w:pPr>
        <w:pStyle w:val="NormalH2Indent"/>
        <w:numPr>
          <w:ilvl w:val="2"/>
          <w:numId w:val="1"/>
        </w:numPr>
      </w:pPr>
      <w:r>
        <w:t xml:space="preserve">to take any steps that might involve a </w:t>
      </w:r>
      <w:r w:rsidR="005907B9">
        <w:t xml:space="preserve">reasonable </w:t>
      </w:r>
      <w:r>
        <w:t xml:space="preserve">risk of physical injury or harm or a </w:t>
      </w:r>
      <w:r w:rsidR="005907B9">
        <w:t xml:space="preserve">reasonable </w:t>
      </w:r>
      <w:r>
        <w:t>risk to the safety of any person</w:t>
      </w:r>
      <w:r w:rsidR="00DC35F1">
        <w:t>.</w:t>
      </w:r>
    </w:p>
    <w:p w:rsidR="00335DA8" w:rsidRDefault="00335DA8" w:rsidP="00804AE2">
      <w:pPr>
        <w:pStyle w:val="Heading2"/>
        <w:tabs>
          <w:tab w:val="clear" w:pos="1106"/>
          <w:tab w:val="num" w:pos="709"/>
        </w:tabs>
        <w:ind w:left="709" w:hanging="709"/>
      </w:pPr>
      <w:bookmarkStart w:id="265" w:name="_Toc353969336"/>
      <w:r>
        <w:t xml:space="preserve">Special Meter </w:t>
      </w:r>
      <w:smartTag w:uri="urn:schemas-microsoft-com:office:smarttags" w:element="place">
        <w:smartTag w:uri="urn:schemas-microsoft-com:office:smarttags" w:element="City">
          <w:r>
            <w:t>Reading</w:t>
          </w:r>
        </w:smartTag>
      </w:smartTag>
      <w:bookmarkEnd w:id="265"/>
      <w:r>
        <w:t xml:space="preserve"> </w:t>
      </w:r>
    </w:p>
    <w:p w:rsidR="00335DA8" w:rsidRDefault="00335DA8">
      <w:pPr>
        <w:pStyle w:val="NormalH2Indent"/>
      </w:pPr>
      <w:r>
        <w:t xml:space="preserve">If the Network User requests Envestra to read any </w:t>
      </w:r>
      <w:r w:rsidR="00A012D3">
        <w:t>meter</w:t>
      </w:r>
      <w:r>
        <w:t xml:space="preserve"> pursuant to the Agreement and Envestra is unable to obtain safe, reasonable and unhindered access to that </w:t>
      </w:r>
      <w:r w:rsidR="00A012D3">
        <w:t>meter</w:t>
      </w:r>
      <w:r>
        <w:t xml:space="preserve"> at the time or times Envestra requires, the Network User will remain responsible to pay Envestra for reading that </w:t>
      </w:r>
      <w:r w:rsidR="00A012D3">
        <w:t>meter</w:t>
      </w:r>
      <w:r>
        <w:t xml:space="preserve"> even though no reading is actually taken. </w:t>
      </w:r>
    </w:p>
    <w:p w:rsidR="00335DA8" w:rsidRDefault="00335DA8" w:rsidP="00804AE2">
      <w:pPr>
        <w:pStyle w:val="Heading2"/>
        <w:tabs>
          <w:tab w:val="clear" w:pos="1106"/>
          <w:tab w:val="num" w:pos="709"/>
        </w:tabs>
        <w:ind w:left="709" w:hanging="709"/>
      </w:pPr>
      <w:bookmarkStart w:id="266" w:name="_Ref302383208"/>
      <w:bookmarkStart w:id="267" w:name="_Toc353969337"/>
      <w:r>
        <w:t>Further Assurances</w:t>
      </w:r>
      <w:bookmarkEnd w:id="266"/>
      <w:bookmarkEnd w:id="267"/>
      <w:r>
        <w:t xml:space="preserve"> </w:t>
      </w:r>
    </w:p>
    <w:p w:rsidR="00335DA8" w:rsidRDefault="00335DA8" w:rsidP="001B79CA">
      <w:pPr>
        <w:pStyle w:val="NormalH2Indent"/>
        <w:ind w:left="709"/>
      </w:pPr>
      <w:r>
        <w:t>Whenever reasonably requested by Envestra, the Network User will grant Envestra (or</w:t>
      </w:r>
      <w:r w:rsidR="00E75755">
        <w:t xml:space="preserve">, if the Network User </w:t>
      </w:r>
      <w:r w:rsidR="001C286A">
        <w:t>is a Gas Retailer, exercise reasonable endeavours to</w:t>
      </w:r>
      <w:r>
        <w:t xml:space="preserve"> cause or procure a </w:t>
      </w:r>
      <w:r w:rsidR="00CA6FA2">
        <w:t>Shared Customer</w:t>
      </w:r>
      <w:r>
        <w:t xml:space="preserve"> to grant Envestra) an easement, licence or other document which Envestra requires to further assure to Envestra its rights of access under the Agreement in respect of premises and places owned or occupied by the Network User or</w:t>
      </w:r>
      <w:r w:rsidR="001C286A">
        <w:t>, if the Network User is a Gas Retailer,</w:t>
      </w:r>
      <w:r>
        <w:t xml:space="preserve"> by any </w:t>
      </w:r>
      <w:r w:rsidR="00CA6FA2">
        <w:t>Shared Customer</w:t>
      </w:r>
      <w:r>
        <w:t xml:space="preserve">. </w:t>
      </w:r>
    </w:p>
    <w:p w:rsidR="00EC2A4A" w:rsidRPr="00804AE2" w:rsidRDefault="00EC2A4A" w:rsidP="00804AE2">
      <w:pPr>
        <w:pStyle w:val="Heading2"/>
        <w:tabs>
          <w:tab w:val="clear" w:pos="1106"/>
          <w:tab w:val="num" w:pos="709"/>
        </w:tabs>
        <w:ind w:left="709" w:hanging="709"/>
      </w:pPr>
      <w:bookmarkStart w:id="268" w:name="_Toc353969338"/>
      <w:r>
        <w:t>Statutory Rights</w:t>
      </w:r>
      <w:bookmarkEnd w:id="268"/>
    </w:p>
    <w:p w:rsidR="008F63A8" w:rsidRPr="001B79CA" w:rsidRDefault="008F63A8" w:rsidP="001B79CA">
      <w:pPr>
        <w:ind w:left="709"/>
      </w:pPr>
      <w:r w:rsidRPr="001B79CA">
        <w:t>Nothing in this clause restricts or limits any right or obligation which Envestra might have under any law to enter any premises or place.</w:t>
      </w:r>
    </w:p>
    <w:p w:rsidR="00335DA8" w:rsidRDefault="00335DA8">
      <w:pPr>
        <w:pStyle w:val="Heading1"/>
      </w:pPr>
      <w:bookmarkStart w:id="269" w:name="_Ref302383110"/>
      <w:bookmarkStart w:id="270" w:name="_Toc353969339"/>
      <w:r>
        <w:lastRenderedPageBreak/>
        <w:t>CONFIDENTIALITY</w:t>
      </w:r>
      <w:bookmarkEnd w:id="269"/>
      <w:bookmarkEnd w:id="270"/>
      <w:r>
        <w:t xml:space="preserve"> </w:t>
      </w:r>
    </w:p>
    <w:p w:rsidR="00335DA8" w:rsidRDefault="00335DA8" w:rsidP="00804AE2">
      <w:pPr>
        <w:pStyle w:val="Heading2"/>
        <w:tabs>
          <w:tab w:val="clear" w:pos="1106"/>
          <w:tab w:val="num" w:pos="709"/>
        </w:tabs>
        <w:ind w:left="709" w:hanging="709"/>
      </w:pPr>
      <w:bookmarkStart w:id="271" w:name="_Toc353969340"/>
      <w:r>
        <w:t>Network User’s Obligations</w:t>
      </w:r>
      <w:bookmarkEnd w:id="271"/>
      <w:r>
        <w:t xml:space="preserve"> </w:t>
      </w:r>
    </w:p>
    <w:p w:rsidR="00335DA8" w:rsidRDefault="00335DA8">
      <w:pPr>
        <w:pStyle w:val="NormalH2Indent"/>
      </w:pPr>
      <w:r>
        <w:t xml:space="preserve">The Network User must keep confidential any information related to or received from Envestra pursuant to the Agreement which Envestra requires the Network User to keep confidential or which the Network User is required by law to keep confidential. </w:t>
      </w:r>
    </w:p>
    <w:p w:rsidR="00335DA8" w:rsidRDefault="00335DA8" w:rsidP="00804AE2">
      <w:pPr>
        <w:pStyle w:val="Heading2"/>
        <w:tabs>
          <w:tab w:val="clear" w:pos="1106"/>
          <w:tab w:val="num" w:pos="709"/>
        </w:tabs>
        <w:ind w:left="709" w:hanging="709"/>
      </w:pPr>
      <w:bookmarkStart w:id="272" w:name="_Toc353969341"/>
      <w:r>
        <w:t>No Disclosure</w:t>
      </w:r>
      <w:bookmarkEnd w:id="272"/>
      <w:r>
        <w:t xml:space="preserve"> </w:t>
      </w:r>
    </w:p>
    <w:p w:rsidR="00335DA8" w:rsidRDefault="00335DA8">
      <w:pPr>
        <w:pStyle w:val="NormalH2Indent"/>
      </w:pPr>
      <w:r>
        <w:t>The Network User must not disclose to any third person any of the information it is required to keep confidential (‘</w:t>
      </w:r>
      <w:r>
        <w:rPr>
          <w:b/>
          <w:bCs/>
        </w:rPr>
        <w:t>Confidential Information</w:t>
      </w:r>
      <w:r>
        <w:t xml:space="preserve">’) except where disclosure is permitted pursuant to the Agreement. </w:t>
      </w:r>
    </w:p>
    <w:p w:rsidR="00335DA8" w:rsidRDefault="00335DA8" w:rsidP="00804AE2">
      <w:pPr>
        <w:pStyle w:val="Heading2"/>
        <w:tabs>
          <w:tab w:val="clear" w:pos="1106"/>
          <w:tab w:val="num" w:pos="709"/>
        </w:tabs>
        <w:ind w:left="709" w:hanging="709"/>
      </w:pPr>
      <w:bookmarkStart w:id="273" w:name="_Toc353969342"/>
      <w:r>
        <w:t>Disclosure to Employees</w:t>
      </w:r>
      <w:bookmarkEnd w:id="273"/>
      <w:r>
        <w:t xml:space="preserve"> </w:t>
      </w:r>
    </w:p>
    <w:p w:rsidR="00335DA8" w:rsidRDefault="00335DA8">
      <w:pPr>
        <w:pStyle w:val="NormalH2Indent"/>
      </w:pPr>
      <w:r>
        <w:t>The Network User may disclose Confidential Information to those of its</w:t>
      </w:r>
      <w:r w:rsidR="00C24A9B">
        <w:t xml:space="preserve"> officers,</w:t>
      </w:r>
      <w:r>
        <w:t xml:space="preserve"> servants and agents to whom it is necessary to make disclosure. However, the Network User must ensure that any </w:t>
      </w:r>
      <w:r w:rsidR="00C24A9B">
        <w:t>officer</w:t>
      </w:r>
      <w:r w:rsidR="00AA4333">
        <w:t>s</w:t>
      </w:r>
      <w:r w:rsidR="00C24A9B">
        <w:t xml:space="preserve">, </w:t>
      </w:r>
      <w:r>
        <w:t xml:space="preserve">servant or agent to whom Confidential Information is disclosed does not disclose that Confidential Information to any third person to whom the Network User could not make disclosure pursuant to the Agreement. </w:t>
      </w:r>
    </w:p>
    <w:p w:rsidR="00335DA8" w:rsidRDefault="00335DA8" w:rsidP="00804AE2">
      <w:pPr>
        <w:pStyle w:val="Heading2"/>
        <w:tabs>
          <w:tab w:val="clear" w:pos="1106"/>
          <w:tab w:val="num" w:pos="709"/>
        </w:tabs>
        <w:ind w:left="709" w:hanging="709"/>
      </w:pPr>
      <w:bookmarkStart w:id="274" w:name="_Toc353969343"/>
      <w:r>
        <w:t>Disclosure By Law</w:t>
      </w:r>
      <w:bookmarkEnd w:id="274"/>
      <w:r>
        <w:t xml:space="preserve"> </w:t>
      </w:r>
    </w:p>
    <w:p w:rsidR="00B120F7" w:rsidRDefault="00335DA8">
      <w:pPr>
        <w:pStyle w:val="NormalH2Indent"/>
      </w:pPr>
      <w:r>
        <w:t xml:space="preserve">The Network User may disclose Confidential Information to the extent that disclosure is required by law. </w:t>
      </w:r>
    </w:p>
    <w:p w:rsidR="00335DA8" w:rsidRDefault="00335DA8" w:rsidP="00804AE2">
      <w:pPr>
        <w:pStyle w:val="Heading2"/>
        <w:tabs>
          <w:tab w:val="clear" w:pos="1106"/>
          <w:tab w:val="num" w:pos="709"/>
        </w:tabs>
        <w:ind w:left="709" w:hanging="709"/>
      </w:pPr>
      <w:bookmarkStart w:id="275" w:name="_Toc353969344"/>
      <w:r>
        <w:t>Envestra’s Obligations</w:t>
      </w:r>
      <w:bookmarkEnd w:id="275"/>
      <w:r>
        <w:t xml:space="preserve"> </w:t>
      </w:r>
    </w:p>
    <w:p w:rsidR="00AA4333" w:rsidRDefault="00335DA8" w:rsidP="00AA4333">
      <w:pPr>
        <w:pStyle w:val="NormalH2Indent"/>
      </w:pPr>
      <w:r>
        <w:t xml:space="preserve">Envestra must comply with any confidentiality obligations imposed on it pursuant to </w:t>
      </w:r>
      <w:r w:rsidR="00F85F37">
        <w:t>the National Gas Law</w:t>
      </w:r>
      <w:r w:rsidR="009C5944">
        <w:t xml:space="preserve"> or the National Gas Rules</w:t>
      </w:r>
      <w:r>
        <w:t xml:space="preserve">. </w:t>
      </w:r>
      <w:r w:rsidR="00AA4333">
        <w:t>Envestra may disclose Confidential Information to the extent that disclosure is required by law.</w:t>
      </w:r>
    </w:p>
    <w:p w:rsidR="009C5944" w:rsidRDefault="009C5944" w:rsidP="00804AE2">
      <w:pPr>
        <w:pStyle w:val="Heading2"/>
        <w:tabs>
          <w:tab w:val="clear" w:pos="1106"/>
          <w:tab w:val="num" w:pos="709"/>
        </w:tabs>
        <w:ind w:left="709" w:hanging="709"/>
      </w:pPr>
      <w:bookmarkStart w:id="276" w:name="_Toc353969345"/>
      <w:r>
        <w:t>Survival</w:t>
      </w:r>
      <w:bookmarkEnd w:id="276"/>
    </w:p>
    <w:p w:rsidR="009C5944" w:rsidRDefault="009C5944" w:rsidP="00AA4333">
      <w:pPr>
        <w:pStyle w:val="NormalH2Indent"/>
      </w:pPr>
      <w:r>
        <w:t xml:space="preserve">This clause </w:t>
      </w:r>
      <w:r w:rsidR="009E0B6A">
        <w:fldChar w:fldCharType="begin"/>
      </w:r>
      <w:r w:rsidR="00DE516B">
        <w:instrText xml:space="preserve"> REF _Ref302383110 \r \h </w:instrText>
      </w:r>
      <w:r w:rsidR="009E0B6A">
        <w:fldChar w:fldCharType="separate"/>
      </w:r>
      <w:r w:rsidR="00AF3FCF">
        <w:t>36</w:t>
      </w:r>
      <w:r w:rsidR="009E0B6A">
        <w:fldChar w:fldCharType="end"/>
      </w:r>
      <w:r>
        <w:t xml:space="preserve"> will survive the termination or expiration of the Agreement.</w:t>
      </w:r>
    </w:p>
    <w:p w:rsidR="00335DA8" w:rsidRDefault="00335DA8">
      <w:pPr>
        <w:pStyle w:val="Heading1"/>
      </w:pPr>
      <w:bookmarkStart w:id="277" w:name="_Ref302382509"/>
      <w:bookmarkStart w:id="278" w:name="_Toc353969346"/>
      <w:r>
        <w:t>DISPUTE RESOLUTION</w:t>
      </w:r>
      <w:bookmarkEnd w:id="277"/>
      <w:bookmarkEnd w:id="278"/>
      <w:r>
        <w:t xml:space="preserve"> </w:t>
      </w:r>
    </w:p>
    <w:p w:rsidR="00335DA8" w:rsidRDefault="00335DA8" w:rsidP="00804AE2">
      <w:pPr>
        <w:pStyle w:val="Heading2"/>
        <w:tabs>
          <w:tab w:val="clear" w:pos="1106"/>
          <w:tab w:val="num" w:pos="709"/>
        </w:tabs>
        <w:ind w:left="709" w:hanging="709"/>
      </w:pPr>
      <w:bookmarkStart w:id="279" w:name="_Toc353969347"/>
      <w:r>
        <w:t>Interpretation</w:t>
      </w:r>
      <w:bookmarkEnd w:id="279"/>
      <w:r>
        <w:t xml:space="preserve"> </w:t>
      </w:r>
    </w:p>
    <w:p w:rsidR="00335DA8" w:rsidRDefault="00335DA8">
      <w:pPr>
        <w:pStyle w:val="NormalH2Indent"/>
      </w:pPr>
      <w:r>
        <w:t xml:space="preserve">In the Agreement, unless the context otherwise requires, the following words will have the </w:t>
      </w:r>
      <w:r>
        <w:br/>
        <w:t xml:space="preserve">following meanings: </w:t>
      </w:r>
    </w:p>
    <w:p w:rsidR="00335DA8" w:rsidRDefault="00335DA8">
      <w:pPr>
        <w:pStyle w:val="NormalH2Indent"/>
      </w:pPr>
      <w:r>
        <w:t>‘</w:t>
      </w:r>
      <w:r>
        <w:rPr>
          <w:b/>
          <w:bCs/>
        </w:rPr>
        <w:t>Dispute</w:t>
      </w:r>
      <w:r>
        <w:t xml:space="preserve">’ means a dispute between Envestra and the Network User in relation to the Agreement (other than an access dispute to which </w:t>
      </w:r>
      <w:r w:rsidR="00F85F37">
        <w:t>the National Gas Law</w:t>
      </w:r>
      <w:r>
        <w:t xml:space="preserve"> applies</w:t>
      </w:r>
      <w:r w:rsidR="00766577">
        <w:t xml:space="preserve"> or a dispute </w:t>
      </w:r>
      <w:r w:rsidR="004606C4">
        <w:t>that is susceptible to resolution by a dispute resolution process which</w:t>
      </w:r>
      <w:r w:rsidR="00766577">
        <w:t xml:space="preserve"> Envestra </w:t>
      </w:r>
      <w:r w:rsidR="004606C4">
        <w:t>or</w:t>
      </w:r>
      <w:r w:rsidR="00766577">
        <w:t xml:space="preserve"> the Network User are required</w:t>
      </w:r>
      <w:r w:rsidR="004606C4">
        <w:t xml:space="preserve"> by law</w:t>
      </w:r>
      <w:r w:rsidR="00766577">
        <w:t xml:space="preserve"> to follow</w:t>
      </w:r>
      <w:r>
        <w:t>).</w:t>
      </w:r>
      <w:r w:rsidR="0084132F">
        <w:rPr>
          <w:rStyle w:val="FootnoteReference"/>
        </w:rPr>
        <w:footnoteReference w:id="11"/>
      </w:r>
      <w:r>
        <w:t xml:space="preserve"> </w:t>
      </w:r>
    </w:p>
    <w:p w:rsidR="00335DA8" w:rsidRDefault="00335DA8">
      <w:pPr>
        <w:pStyle w:val="NormalH2Indent"/>
      </w:pPr>
      <w:r>
        <w:t>‘</w:t>
      </w:r>
      <w:r>
        <w:rPr>
          <w:b/>
          <w:bCs/>
        </w:rPr>
        <w:t>Independent Expert</w:t>
      </w:r>
      <w:r>
        <w:t xml:space="preserve">’, in relation to a Dispute, means the person appointed or to be appointed pursuant to the Agreement to resolve that Dispute. </w:t>
      </w:r>
    </w:p>
    <w:p w:rsidR="00335DA8" w:rsidRDefault="00335DA8" w:rsidP="00804AE2">
      <w:pPr>
        <w:pStyle w:val="Heading2"/>
        <w:tabs>
          <w:tab w:val="clear" w:pos="1106"/>
          <w:tab w:val="num" w:pos="709"/>
        </w:tabs>
        <w:ind w:left="709" w:hanging="709"/>
      </w:pPr>
      <w:bookmarkStart w:id="280" w:name="_Toc353969348"/>
      <w:r>
        <w:lastRenderedPageBreak/>
        <w:t>Referral to Dispute Resolution</w:t>
      </w:r>
      <w:bookmarkEnd w:id="280"/>
      <w:r>
        <w:t xml:space="preserve"> </w:t>
      </w:r>
    </w:p>
    <w:p w:rsidR="00335DA8" w:rsidRDefault="00335DA8">
      <w:pPr>
        <w:pStyle w:val="NormalH2Indent"/>
      </w:pPr>
      <w:r>
        <w:t xml:space="preserve">If any Dispute arises, either Party may notify the other Party that it wishes to refer that Dispute for resolution in accordance with the Agreement. The notice must specify the issues in dispute. </w:t>
      </w:r>
    </w:p>
    <w:p w:rsidR="00335DA8" w:rsidRDefault="00335DA8" w:rsidP="00804AE2">
      <w:pPr>
        <w:pStyle w:val="Heading2"/>
        <w:tabs>
          <w:tab w:val="clear" w:pos="1106"/>
          <w:tab w:val="num" w:pos="709"/>
        </w:tabs>
        <w:ind w:left="709" w:hanging="709"/>
      </w:pPr>
      <w:bookmarkStart w:id="281" w:name="_Toc353969349"/>
      <w:r>
        <w:t>Negotiations</w:t>
      </w:r>
      <w:bookmarkEnd w:id="281"/>
      <w:r>
        <w:t xml:space="preserve"> </w:t>
      </w:r>
    </w:p>
    <w:p w:rsidR="00335DA8" w:rsidRDefault="00335DA8">
      <w:pPr>
        <w:pStyle w:val="NormalH2Indent"/>
      </w:pPr>
      <w:r>
        <w:t xml:space="preserve">If any Party gives notice that it wishes to refer a Dispute for resolution, then the Parties must meet as soon as is reasonably practicable and endeavour to resolve that </w:t>
      </w:r>
      <w:r w:rsidR="00A20320">
        <w:t>D</w:t>
      </w:r>
      <w:r>
        <w:t xml:space="preserve">ispute through negotiation. </w:t>
      </w:r>
    </w:p>
    <w:p w:rsidR="00335DA8" w:rsidRDefault="00335DA8" w:rsidP="00804AE2">
      <w:pPr>
        <w:pStyle w:val="Heading2"/>
        <w:tabs>
          <w:tab w:val="clear" w:pos="1106"/>
          <w:tab w:val="num" w:pos="709"/>
        </w:tabs>
        <w:ind w:left="709" w:hanging="709"/>
      </w:pPr>
      <w:bookmarkStart w:id="282" w:name="_Toc353969350"/>
      <w:r>
        <w:t>Referral to Expert</w:t>
      </w:r>
      <w:bookmarkEnd w:id="282"/>
      <w:r>
        <w:t xml:space="preserve"> </w:t>
      </w:r>
    </w:p>
    <w:p w:rsidR="00335DA8" w:rsidRDefault="00335DA8">
      <w:pPr>
        <w:pStyle w:val="NormalH2Indent"/>
      </w:pPr>
      <w:r>
        <w:t xml:space="preserve">If the Parties are unable to resolve a Dispute through negotiation within 10 Business Days after notice was given referring that Dispute for resolution (or within whatever longer period the Parties may agree) then either Party may notify the other that it wishes to refer that Dispute to an Independent Expert. </w:t>
      </w:r>
    </w:p>
    <w:p w:rsidR="00335DA8" w:rsidRDefault="00335DA8" w:rsidP="00804AE2">
      <w:pPr>
        <w:pStyle w:val="Heading2"/>
        <w:tabs>
          <w:tab w:val="clear" w:pos="1106"/>
          <w:tab w:val="num" w:pos="709"/>
        </w:tabs>
        <w:ind w:left="709" w:hanging="709"/>
      </w:pPr>
      <w:bookmarkStart w:id="283" w:name="_Toc353969351"/>
      <w:r>
        <w:t>Selection of Expert</w:t>
      </w:r>
      <w:bookmarkEnd w:id="283"/>
      <w:r>
        <w:t xml:space="preserve"> </w:t>
      </w:r>
    </w:p>
    <w:p w:rsidR="00335DA8" w:rsidRDefault="00335DA8">
      <w:pPr>
        <w:pStyle w:val="NormalH2Indent"/>
      </w:pPr>
      <w:r>
        <w:t xml:space="preserve">Within </w:t>
      </w:r>
      <w:r w:rsidR="00E80711">
        <w:t xml:space="preserve">5 </w:t>
      </w:r>
      <w:r>
        <w:t xml:space="preserve">Business Days after a notice is given under the previous </w:t>
      </w:r>
      <w:r w:rsidR="00BF24A7">
        <w:t>sub-</w:t>
      </w:r>
      <w:r>
        <w:t xml:space="preserve">clause, the Parties will endeavour to agree on a person to be appointed as Independent Expert to resolve the Dispute. If they are unable to agree within that period, the Parties will jointly request the </w:t>
      </w:r>
      <w:smartTag w:uri="urn:schemas-microsoft-com:office:smarttags" w:element="place">
        <w:smartTag w:uri="urn:schemas-microsoft-com:office:smarttags" w:element="PlaceType">
          <w:r w:rsidR="005E5385">
            <w:t>Institute</w:t>
          </w:r>
        </w:smartTag>
        <w:r w:rsidR="005E5385">
          <w:t xml:space="preserve"> of </w:t>
        </w:r>
        <w:smartTag w:uri="urn:schemas-microsoft-com:office:smarttags" w:element="PlaceName">
          <w:r w:rsidR="005E5385">
            <w:t>Arbitrators</w:t>
          </w:r>
        </w:smartTag>
      </w:smartTag>
      <w:r>
        <w:t xml:space="preserve"> </w:t>
      </w:r>
      <w:r w:rsidR="00D739DA">
        <w:t xml:space="preserve">and Mediators Australia </w:t>
      </w:r>
      <w:r>
        <w:t xml:space="preserve">to nominate a person who has appropriate commercial, technical and practical expertise in relevant areas. </w:t>
      </w:r>
    </w:p>
    <w:p w:rsidR="00335DA8" w:rsidRDefault="00335DA8" w:rsidP="00804AE2">
      <w:pPr>
        <w:pStyle w:val="Heading2"/>
        <w:tabs>
          <w:tab w:val="clear" w:pos="1106"/>
          <w:tab w:val="num" w:pos="709"/>
        </w:tabs>
        <w:ind w:left="709" w:hanging="709"/>
      </w:pPr>
      <w:bookmarkStart w:id="284" w:name="_Toc353969352"/>
      <w:r>
        <w:t>Appointment of Expert</w:t>
      </w:r>
      <w:bookmarkEnd w:id="284"/>
      <w:r>
        <w:t xml:space="preserve"> </w:t>
      </w:r>
    </w:p>
    <w:p w:rsidR="00335DA8" w:rsidRDefault="00335DA8">
      <w:pPr>
        <w:pStyle w:val="NormalH2Indent"/>
      </w:pPr>
      <w:r>
        <w:t xml:space="preserve">The Parties will jointly appoint the person selected as the Independent Expert on terms agreed between the Parties and that person. </w:t>
      </w:r>
    </w:p>
    <w:p w:rsidR="00335DA8" w:rsidRDefault="00335DA8" w:rsidP="00804AE2">
      <w:pPr>
        <w:pStyle w:val="Heading2"/>
        <w:tabs>
          <w:tab w:val="clear" w:pos="1106"/>
          <w:tab w:val="num" w:pos="709"/>
        </w:tabs>
        <w:ind w:left="709" w:hanging="709"/>
      </w:pPr>
      <w:bookmarkStart w:id="285" w:name="_Toc353969353"/>
      <w:r>
        <w:t>Expert not Arbitrator</w:t>
      </w:r>
      <w:bookmarkEnd w:id="285"/>
      <w:r>
        <w:t xml:space="preserve"> </w:t>
      </w:r>
    </w:p>
    <w:p w:rsidR="00335DA8" w:rsidRDefault="00335DA8">
      <w:pPr>
        <w:pStyle w:val="NormalH2Indent"/>
      </w:pPr>
      <w:r>
        <w:t xml:space="preserve">The Independent Expert will act as an expert and not as an arbitrator. The Independent Expert will not be bound by the rules of evidence and will have power to inform himself or herself independently as to the facts to which that Dispute relates and to take such measures as he or she thinks fit to expedite the determination of the Dispute. The Parties must provide the Independent Expert with whatever information or other assistance he or she reasonably requires. </w:t>
      </w:r>
    </w:p>
    <w:p w:rsidR="00335DA8" w:rsidRDefault="00335DA8" w:rsidP="00804AE2">
      <w:pPr>
        <w:pStyle w:val="Heading2"/>
        <w:tabs>
          <w:tab w:val="clear" w:pos="1106"/>
          <w:tab w:val="num" w:pos="709"/>
        </w:tabs>
        <w:ind w:left="709" w:hanging="709"/>
      </w:pPr>
      <w:bookmarkStart w:id="286" w:name="_Toc353969354"/>
      <w:r>
        <w:t>Basis of Decision</w:t>
      </w:r>
      <w:bookmarkEnd w:id="286"/>
      <w:r>
        <w:t xml:space="preserve"> </w:t>
      </w:r>
    </w:p>
    <w:p w:rsidR="00335DA8" w:rsidRDefault="00335DA8">
      <w:pPr>
        <w:pStyle w:val="NormalH2Indent"/>
      </w:pPr>
      <w:r>
        <w:t xml:space="preserve">The Independent Expert may resolve the Dispute in whatever manner the Independent Expert thinks fit except that the Independent Expert has no power to make a decision that is inconsistent with, or does not give full effect to, the terms of the Agreement. </w:t>
      </w:r>
    </w:p>
    <w:p w:rsidR="00335DA8" w:rsidRDefault="00335DA8" w:rsidP="00804AE2">
      <w:pPr>
        <w:pStyle w:val="Heading2"/>
        <w:tabs>
          <w:tab w:val="clear" w:pos="1106"/>
          <w:tab w:val="num" w:pos="709"/>
        </w:tabs>
        <w:ind w:left="709" w:hanging="709"/>
      </w:pPr>
      <w:bookmarkStart w:id="287" w:name="_Toc353969355"/>
      <w:r>
        <w:t>Decision Binding</w:t>
      </w:r>
      <w:bookmarkEnd w:id="287"/>
      <w:r>
        <w:t xml:space="preserve"> </w:t>
      </w:r>
    </w:p>
    <w:p w:rsidR="00335DA8" w:rsidRDefault="00335DA8">
      <w:pPr>
        <w:pStyle w:val="NormalH2Indent"/>
      </w:pPr>
      <w:r>
        <w:t xml:space="preserve">The Independent Expert must give the Parties a decision in writing as soon as is reasonably practicable. The decision must record the facts as determined by the Independent Expert and the reasons for that decision. The decision will be final and binding on the Parties unless the decision is beyond the power of the Independent Expert. </w:t>
      </w:r>
    </w:p>
    <w:p w:rsidR="00335DA8" w:rsidRDefault="00335DA8" w:rsidP="00804AE2">
      <w:pPr>
        <w:pStyle w:val="Heading2"/>
        <w:tabs>
          <w:tab w:val="clear" w:pos="1106"/>
          <w:tab w:val="num" w:pos="709"/>
        </w:tabs>
        <w:ind w:left="709" w:hanging="709"/>
      </w:pPr>
      <w:bookmarkStart w:id="288" w:name="_Toc353969356"/>
      <w:r>
        <w:lastRenderedPageBreak/>
        <w:t>Costs of Expert</w:t>
      </w:r>
      <w:bookmarkEnd w:id="288"/>
      <w:r>
        <w:t xml:space="preserve"> </w:t>
      </w:r>
    </w:p>
    <w:p w:rsidR="00335DA8" w:rsidRDefault="00335DA8">
      <w:pPr>
        <w:pStyle w:val="NormalH2Indent"/>
      </w:pPr>
      <w:r>
        <w:t xml:space="preserve">Envestra and the Network User will each pay one half of the costs of the Independent Expert unless the Independent Expert finds that either </w:t>
      </w:r>
      <w:r w:rsidR="00A5511F">
        <w:t xml:space="preserve">or both </w:t>
      </w:r>
      <w:r>
        <w:t xml:space="preserve">of them has acted unreasonably in relation to the Dispute, in which case Envestra and the Network User will pay those costs in such proportions as the Independent Expert thinks fit having regard to the degree to which the Independent Expert considers they acted unreasonably. </w:t>
      </w:r>
    </w:p>
    <w:p w:rsidR="00335DA8" w:rsidRDefault="00335DA8" w:rsidP="00804AE2">
      <w:pPr>
        <w:pStyle w:val="Heading2"/>
        <w:tabs>
          <w:tab w:val="clear" w:pos="1106"/>
          <w:tab w:val="num" w:pos="709"/>
        </w:tabs>
        <w:ind w:left="709" w:hanging="709"/>
      </w:pPr>
      <w:bookmarkStart w:id="289" w:name="_Ref302383143"/>
      <w:bookmarkStart w:id="290" w:name="_Toc353969357"/>
      <w:r>
        <w:t>Legal Proceedings</w:t>
      </w:r>
      <w:bookmarkEnd w:id="289"/>
      <w:bookmarkEnd w:id="290"/>
      <w:r>
        <w:t xml:space="preserve"> </w:t>
      </w:r>
    </w:p>
    <w:p w:rsidR="00335DA8" w:rsidRDefault="00335DA8">
      <w:pPr>
        <w:pStyle w:val="NormalH2Indent"/>
      </w:pPr>
      <w:r>
        <w:t xml:space="preserve">Neither Party may commence legal proceedings in any court in any jurisdiction in respect of any Dispute unless the Independent Expert has made a determination in relation to that Dispute or the Independent Expert has failed to make a determination, in relation to that Dispute, within the time required under the Agreement. </w:t>
      </w:r>
    </w:p>
    <w:p w:rsidR="00335DA8" w:rsidRDefault="00335DA8" w:rsidP="00804AE2">
      <w:pPr>
        <w:pStyle w:val="Heading2"/>
        <w:tabs>
          <w:tab w:val="clear" w:pos="1106"/>
          <w:tab w:val="num" w:pos="709"/>
        </w:tabs>
        <w:ind w:left="709" w:hanging="709"/>
      </w:pPr>
      <w:bookmarkStart w:id="291" w:name="_Toc353969358"/>
      <w:r>
        <w:t>Interlocutory Relief</w:t>
      </w:r>
      <w:bookmarkEnd w:id="291"/>
      <w:r>
        <w:t xml:space="preserve"> </w:t>
      </w:r>
    </w:p>
    <w:p w:rsidR="00335DA8" w:rsidRDefault="00BF24A7">
      <w:pPr>
        <w:pStyle w:val="NormalH2Indent"/>
      </w:pPr>
      <w:r>
        <w:t>Sub-c</w:t>
      </w:r>
      <w:r w:rsidR="00335DA8">
        <w:t xml:space="preserve">lause </w:t>
      </w:r>
      <w:r w:rsidR="009E0B6A">
        <w:fldChar w:fldCharType="begin"/>
      </w:r>
      <w:r w:rsidR="00E80711">
        <w:instrText xml:space="preserve"> REF _Ref302383143 \r \h </w:instrText>
      </w:r>
      <w:r w:rsidR="009E0B6A">
        <w:fldChar w:fldCharType="separate"/>
      </w:r>
      <w:r w:rsidR="00AF3FCF">
        <w:t>37.11</w:t>
      </w:r>
      <w:r w:rsidR="009E0B6A">
        <w:fldChar w:fldCharType="end"/>
      </w:r>
      <w:r w:rsidR="00335DA8">
        <w:t xml:space="preserve"> does not prevent a Party seeking or obtaining an interlocutory injunction from a court of competent jurisdiction. </w:t>
      </w:r>
    </w:p>
    <w:p w:rsidR="00335DA8" w:rsidRDefault="00335DA8" w:rsidP="00804AE2">
      <w:pPr>
        <w:pStyle w:val="Heading2"/>
        <w:tabs>
          <w:tab w:val="clear" w:pos="1106"/>
          <w:tab w:val="num" w:pos="709"/>
        </w:tabs>
        <w:ind w:left="709" w:hanging="709"/>
      </w:pPr>
      <w:bookmarkStart w:id="292" w:name="_Toc353969359"/>
      <w:r>
        <w:t>Mediation</w:t>
      </w:r>
      <w:bookmarkEnd w:id="292"/>
      <w:r>
        <w:t xml:space="preserve"> </w:t>
      </w:r>
    </w:p>
    <w:p w:rsidR="00335DA8" w:rsidRDefault="00335DA8">
      <w:pPr>
        <w:pStyle w:val="NormalH2Indent"/>
      </w:pPr>
      <w:r>
        <w:t xml:space="preserve">The Parties may agree to refer a Dispute to mediation, in which case the Parties will select and appoint a person to act as a mediator and, with the assistance of that mediator, the Parties will endeavour to resolve the Dispute through mediation. The mediator’s role is to assist the Parties negotiate a resolution of the Dispute. The mediator has no power to make any decision binding on any Party (unless that Party agrees to be bound by that decision). </w:t>
      </w:r>
    </w:p>
    <w:p w:rsidR="00335DA8" w:rsidRDefault="00335DA8" w:rsidP="00804AE2">
      <w:pPr>
        <w:pStyle w:val="Heading2"/>
        <w:tabs>
          <w:tab w:val="clear" w:pos="1106"/>
          <w:tab w:val="num" w:pos="709"/>
        </w:tabs>
        <w:ind w:left="709" w:hanging="709"/>
      </w:pPr>
      <w:bookmarkStart w:id="293" w:name="_Toc353969360"/>
      <w:r>
        <w:t>Agreement Continues</w:t>
      </w:r>
      <w:bookmarkEnd w:id="293"/>
      <w:r>
        <w:t xml:space="preserve"> </w:t>
      </w:r>
    </w:p>
    <w:p w:rsidR="00335DA8" w:rsidRDefault="00E80711">
      <w:pPr>
        <w:pStyle w:val="NormalH2Indent"/>
      </w:pPr>
      <w:r>
        <w:t>E</w:t>
      </w:r>
      <w:r w:rsidR="00A5511F">
        <w:t xml:space="preserve">ach </w:t>
      </w:r>
      <w:r w:rsidR="00335DA8">
        <w:t xml:space="preserve">Party is entitled to exercise all of its rights, powers and remedies under the Agreement, and is obliged to perform and discharge all of its obligations and liabilities under the Agreement, notwithstanding the existence of a Dispute or the fact that a Dispute remains unresolved. </w:t>
      </w:r>
    </w:p>
    <w:p w:rsidR="00335DA8" w:rsidRDefault="00335DA8" w:rsidP="00804AE2">
      <w:pPr>
        <w:pStyle w:val="Heading2"/>
        <w:tabs>
          <w:tab w:val="clear" w:pos="1106"/>
          <w:tab w:val="num" w:pos="709"/>
        </w:tabs>
        <w:ind w:left="709" w:hanging="709"/>
      </w:pPr>
      <w:bookmarkStart w:id="294" w:name="_Toc353969361"/>
      <w:r>
        <w:t>Survival</w:t>
      </w:r>
      <w:bookmarkEnd w:id="294"/>
      <w:r>
        <w:t xml:space="preserve"> </w:t>
      </w:r>
    </w:p>
    <w:p w:rsidR="00F525C0" w:rsidRPr="00F525C0" w:rsidRDefault="00335DA8" w:rsidP="00011568">
      <w:pPr>
        <w:pStyle w:val="NormalH2Indent"/>
      </w:pPr>
      <w:r w:rsidRPr="0097166D">
        <w:t xml:space="preserve">This </w:t>
      </w:r>
      <w:r w:rsidR="00716ECA">
        <w:t>clause</w:t>
      </w:r>
      <w:r w:rsidRPr="0097166D">
        <w:t xml:space="preserve"> will survive the termination of the Agreement.</w:t>
      </w:r>
      <w:r>
        <w:t xml:space="preserve"> </w:t>
      </w:r>
    </w:p>
    <w:p w:rsidR="00335DA8" w:rsidRDefault="00335DA8" w:rsidP="00A5511F">
      <w:pPr>
        <w:pStyle w:val="Heading1"/>
      </w:pPr>
      <w:bookmarkStart w:id="295" w:name="_Toc353969362"/>
      <w:r>
        <w:t>NOTICES</w:t>
      </w:r>
      <w:bookmarkEnd w:id="295"/>
      <w:r>
        <w:t xml:space="preserve"> </w:t>
      </w:r>
    </w:p>
    <w:p w:rsidR="00335DA8" w:rsidRDefault="00335DA8" w:rsidP="00804AE2">
      <w:pPr>
        <w:pStyle w:val="Heading2"/>
        <w:tabs>
          <w:tab w:val="clear" w:pos="1106"/>
          <w:tab w:val="num" w:pos="709"/>
        </w:tabs>
        <w:ind w:left="709" w:hanging="709"/>
      </w:pPr>
      <w:bookmarkStart w:id="296" w:name="_Toc353969363"/>
      <w:r>
        <w:t>Notices</w:t>
      </w:r>
      <w:bookmarkEnd w:id="296"/>
      <w:r>
        <w:t xml:space="preserve"> </w:t>
      </w:r>
    </w:p>
    <w:p w:rsidR="00335DA8" w:rsidRDefault="00335DA8">
      <w:pPr>
        <w:pStyle w:val="NormalH2Indent"/>
      </w:pPr>
      <w:r>
        <w:t>Unless otherwise specified or agreed</w:t>
      </w:r>
      <w:r w:rsidR="00A012D3">
        <w:t xml:space="preserve"> or permitted or required by law</w:t>
      </w:r>
      <w:r>
        <w:t xml:space="preserve">, notice given by any Party under the Agreement will be given in writing and will be considered as having been given if delivered: </w:t>
      </w:r>
    </w:p>
    <w:p w:rsidR="00335DA8" w:rsidRDefault="00335DA8" w:rsidP="00C32F7A">
      <w:pPr>
        <w:pStyle w:val="NormalH2Indent-alpha"/>
        <w:numPr>
          <w:ilvl w:val="0"/>
          <w:numId w:val="25"/>
        </w:numPr>
      </w:pPr>
      <w:r>
        <w:t xml:space="preserve">personally by being left at the address of the Party to whom the notice is given between the hours of 9:00am and 5:00pm on any Business Day; </w:t>
      </w:r>
    </w:p>
    <w:p w:rsidR="00335DA8" w:rsidRDefault="00335DA8" w:rsidP="00C32F7A">
      <w:pPr>
        <w:pStyle w:val="NormalH2Indent-alpha"/>
        <w:numPr>
          <w:ilvl w:val="0"/>
          <w:numId w:val="25"/>
        </w:numPr>
      </w:pPr>
      <w:r>
        <w:t xml:space="preserve">by facsimile; </w:t>
      </w:r>
    </w:p>
    <w:p w:rsidR="00074FDB" w:rsidRDefault="00335DA8" w:rsidP="00C32F7A">
      <w:pPr>
        <w:pStyle w:val="NormalH2Indent-alpha"/>
        <w:numPr>
          <w:ilvl w:val="0"/>
          <w:numId w:val="25"/>
        </w:numPr>
      </w:pPr>
      <w:r>
        <w:t>by mail with all postage and charges prepaid to either the Network User or Envestra (as the case may be) at the address for notices specified in the Agreement</w:t>
      </w:r>
      <w:r w:rsidR="00074FDB">
        <w:t>; or</w:t>
      </w:r>
    </w:p>
    <w:p w:rsidR="00335DA8" w:rsidRDefault="00074FDB" w:rsidP="00C32F7A">
      <w:pPr>
        <w:pStyle w:val="NormalH2Indent-alpha"/>
        <w:numPr>
          <w:ilvl w:val="0"/>
          <w:numId w:val="25"/>
        </w:numPr>
      </w:pPr>
      <w:r>
        <w:t>by e-mail</w:t>
      </w:r>
      <w:r w:rsidR="00335DA8">
        <w:t xml:space="preserve">. </w:t>
      </w:r>
    </w:p>
    <w:p w:rsidR="00335DA8" w:rsidRDefault="00335DA8">
      <w:pPr>
        <w:pStyle w:val="NormalH2Indent"/>
      </w:pPr>
      <w:r>
        <w:lastRenderedPageBreak/>
        <w:t xml:space="preserve">Any communications sent by facsimile will be deemed to have been received on the date of dispatch if a transmission report from the sending facsimile machine indicates that the facsimile was sent in its entirety to the facsimile number of the addressee. If a notice is sent by facsimile after 5pm in the place to which the notice is sent, then the notice will be deemed to be received on the next Business Day. </w:t>
      </w:r>
    </w:p>
    <w:p w:rsidR="00335DA8" w:rsidRDefault="00335DA8">
      <w:pPr>
        <w:pStyle w:val="NormalH2Indent"/>
      </w:pPr>
      <w:r>
        <w:t xml:space="preserve">Any communications by mail will be deemed to have been received on the third Business Day following the date of mailing. Normal operating instructions may be made by telephone, </w:t>
      </w:r>
      <w:r w:rsidR="001E0E3C">
        <w:t>e-mail</w:t>
      </w:r>
      <w:r>
        <w:t xml:space="preserve"> or facsimile. </w:t>
      </w:r>
    </w:p>
    <w:p w:rsidR="00335DA8" w:rsidRDefault="00335DA8" w:rsidP="00804AE2">
      <w:pPr>
        <w:pStyle w:val="Heading2"/>
        <w:tabs>
          <w:tab w:val="clear" w:pos="1106"/>
          <w:tab w:val="num" w:pos="709"/>
        </w:tabs>
        <w:ind w:left="709" w:hanging="709"/>
      </w:pPr>
      <w:bookmarkStart w:id="297" w:name="_Toc353969364"/>
      <w:r>
        <w:t>Address for Notices</w:t>
      </w:r>
      <w:bookmarkEnd w:id="297"/>
      <w:r>
        <w:t xml:space="preserve"> </w:t>
      </w:r>
    </w:p>
    <w:p w:rsidR="00335DA8" w:rsidRDefault="00335DA8">
      <w:pPr>
        <w:pStyle w:val="NormalH2Indent"/>
      </w:pPr>
      <w:r>
        <w:t xml:space="preserve">Unless notified otherwise, the address for notices under the Agreement for the Network User is as specified in the Specific Terms and Conditions and for Envestra is: </w:t>
      </w:r>
    </w:p>
    <w:p w:rsidR="00335DA8" w:rsidRDefault="00335DA8">
      <w:pPr>
        <w:pStyle w:val="CM4"/>
        <w:ind w:left="1440"/>
        <w:jc w:val="both"/>
        <w:rPr>
          <w:rFonts w:ascii="HHNECM+ArialNarrow" w:hAnsi="HHNECM+ArialNarrow"/>
          <w:sz w:val="22"/>
          <w:szCs w:val="22"/>
        </w:rPr>
      </w:pPr>
      <w:r>
        <w:rPr>
          <w:rFonts w:ascii="HHNECM+ArialNarrow" w:hAnsi="HHNECM+ArialNarrow"/>
          <w:sz w:val="22"/>
          <w:szCs w:val="22"/>
        </w:rPr>
        <w:t xml:space="preserve">Envestra Limited </w:t>
      </w:r>
    </w:p>
    <w:p w:rsidR="00335DA8" w:rsidRDefault="00335DA8">
      <w:pPr>
        <w:pStyle w:val="CM4"/>
        <w:ind w:left="1440"/>
        <w:jc w:val="both"/>
        <w:rPr>
          <w:rFonts w:ascii="HHNECM+ArialNarrow" w:hAnsi="HHNECM+ArialNarrow"/>
          <w:sz w:val="22"/>
          <w:szCs w:val="22"/>
        </w:rPr>
      </w:pPr>
      <w:r>
        <w:rPr>
          <w:rFonts w:ascii="HHNECM+ArialNarrow" w:hAnsi="HHNECM+ArialNarrow"/>
          <w:sz w:val="22"/>
          <w:szCs w:val="22"/>
        </w:rPr>
        <w:t xml:space="preserve">Level 10, </w:t>
      </w:r>
      <w:smartTag w:uri="urn:schemas-microsoft-com:office:smarttags" w:element="Street">
        <w:smartTag w:uri="urn:schemas-microsoft-com:office:smarttags" w:element="address">
          <w:r>
            <w:rPr>
              <w:rFonts w:ascii="HHNECM+ArialNarrow" w:hAnsi="HHNECM+ArialNarrow"/>
              <w:sz w:val="22"/>
              <w:szCs w:val="22"/>
            </w:rPr>
            <w:t>81 Flinders Street</w:t>
          </w:r>
        </w:smartTag>
      </w:smartTag>
      <w:r>
        <w:rPr>
          <w:rFonts w:ascii="HHNECM+ArialNarrow" w:hAnsi="HHNECM+ArialNarrow"/>
          <w:sz w:val="22"/>
          <w:szCs w:val="22"/>
        </w:rPr>
        <w:t xml:space="preserve"> </w:t>
      </w:r>
    </w:p>
    <w:p w:rsidR="00335DA8" w:rsidRDefault="00335DA8">
      <w:pPr>
        <w:pStyle w:val="CM22"/>
        <w:spacing w:line="258" w:lineRule="atLeast"/>
        <w:ind w:left="1440"/>
        <w:jc w:val="both"/>
        <w:rPr>
          <w:rFonts w:ascii="HHNECM+ArialNarrow" w:hAnsi="HHNECM+ArialNarrow"/>
          <w:sz w:val="22"/>
          <w:szCs w:val="22"/>
        </w:rPr>
      </w:pPr>
      <w:r>
        <w:rPr>
          <w:rFonts w:ascii="HHNECM+ArialNarrow" w:hAnsi="HHNECM+ArialNarrow"/>
          <w:sz w:val="22"/>
          <w:szCs w:val="22"/>
        </w:rPr>
        <w:t xml:space="preserve">ADELAIDE SA 5000 </w:t>
      </w:r>
    </w:p>
    <w:p w:rsidR="00335DA8" w:rsidRDefault="00335DA8">
      <w:pPr>
        <w:pStyle w:val="CM4"/>
        <w:ind w:left="1440"/>
        <w:jc w:val="both"/>
        <w:rPr>
          <w:rFonts w:ascii="HHNECM+ArialNarrow" w:hAnsi="HHNECM+ArialNarrow"/>
          <w:sz w:val="22"/>
          <w:szCs w:val="22"/>
        </w:rPr>
      </w:pPr>
      <w:r>
        <w:rPr>
          <w:rFonts w:ascii="HHNECM+ArialNarrow" w:hAnsi="HHNECM+ArialNarrow"/>
          <w:sz w:val="22"/>
          <w:szCs w:val="22"/>
        </w:rPr>
        <w:t xml:space="preserve">Attention: </w:t>
      </w:r>
      <w:r w:rsidR="00F66AC0">
        <w:rPr>
          <w:rFonts w:ascii="HHNECM+ArialNarrow" w:hAnsi="HHNECM+ArialNarrow"/>
          <w:sz w:val="22"/>
          <w:szCs w:val="22"/>
        </w:rPr>
        <w:t xml:space="preserve">Group Manager, </w:t>
      </w:r>
      <w:r>
        <w:rPr>
          <w:rFonts w:ascii="HHNECM+ArialNarrow" w:hAnsi="HHNECM+ArialNarrow"/>
          <w:sz w:val="22"/>
          <w:szCs w:val="22"/>
        </w:rPr>
        <w:t xml:space="preserve">Commercial </w:t>
      </w:r>
    </w:p>
    <w:p w:rsidR="00335DA8" w:rsidRDefault="00335DA8">
      <w:pPr>
        <w:pStyle w:val="CM4"/>
        <w:ind w:left="1440"/>
        <w:jc w:val="both"/>
        <w:rPr>
          <w:rFonts w:ascii="HHNECM+ArialNarrow" w:hAnsi="HHNECM+ArialNarrow"/>
          <w:sz w:val="22"/>
          <w:szCs w:val="22"/>
        </w:rPr>
      </w:pPr>
      <w:r>
        <w:rPr>
          <w:rFonts w:ascii="HHNECM+ArialNarrow" w:hAnsi="HHNECM+ArialNarrow"/>
          <w:sz w:val="22"/>
          <w:szCs w:val="22"/>
        </w:rPr>
        <w:t xml:space="preserve">Telephone:  (08) </w:t>
      </w:r>
      <w:r w:rsidR="00716ECA">
        <w:rPr>
          <w:rFonts w:ascii="HHNECM+ArialNarrow" w:hAnsi="HHNECM+ArialNarrow"/>
          <w:sz w:val="22"/>
          <w:szCs w:val="22"/>
        </w:rPr>
        <w:t>8418 1111</w:t>
      </w:r>
      <w:r>
        <w:rPr>
          <w:rFonts w:ascii="HHNECM+ArialNarrow" w:hAnsi="HHNECM+ArialNarrow"/>
          <w:sz w:val="22"/>
          <w:szCs w:val="22"/>
        </w:rPr>
        <w:t xml:space="preserve"> </w:t>
      </w:r>
    </w:p>
    <w:p w:rsidR="00335DA8" w:rsidRDefault="00335DA8">
      <w:pPr>
        <w:pStyle w:val="CM25"/>
        <w:spacing w:line="258" w:lineRule="atLeast"/>
        <w:ind w:left="1440"/>
        <w:jc w:val="both"/>
        <w:rPr>
          <w:rFonts w:ascii="HHNECM+ArialNarrow" w:hAnsi="HHNECM+ArialNarrow"/>
          <w:sz w:val="22"/>
          <w:szCs w:val="22"/>
        </w:rPr>
      </w:pPr>
      <w:r>
        <w:rPr>
          <w:rFonts w:ascii="HHNECM+ArialNarrow" w:hAnsi="HHNECM+ArialNarrow"/>
          <w:sz w:val="22"/>
          <w:szCs w:val="22"/>
        </w:rPr>
        <w:t xml:space="preserve">Fax:  (08) 8227 1511 </w:t>
      </w:r>
    </w:p>
    <w:p w:rsidR="00335DA8" w:rsidRDefault="00335DA8">
      <w:pPr>
        <w:pStyle w:val="Heading1"/>
      </w:pPr>
      <w:bookmarkStart w:id="298" w:name="_Toc353969365"/>
      <w:r>
        <w:t>ASSIGNMENT</w:t>
      </w:r>
      <w:bookmarkEnd w:id="298"/>
      <w:r>
        <w:t xml:space="preserve"> </w:t>
      </w:r>
    </w:p>
    <w:p w:rsidR="00335DA8" w:rsidRDefault="00335DA8" w:rsidP="00804AE2">
      <w:pPr>
        <w:pStyle w:val="Heading2"/>
        <w:tabs>
          <w:tab w:val="clear" w:pos="1106"/>
          <w:tab w:val="num" w:pos="709"/>
        </w:tabs>
        <w:ind w:left="709" w:hanging="709"/>
      </w:pPr>
      <w:bookmarkStart w:id="299" w:name="_Toc353969366"/>
      <w:r>
        <w:t>Assignment by the Network User</w:t>
      </w:r>
      <w:bookmarkEnd w:id="299"/>
      <w:r>
        <w:t xml:space="preserve"> </w:t>
      </w:r>
    </w:p>
    <w:p w:rsidR="00335DA8" w:rsidRDefault="00335DA8">
      <w:pPr>
        <w:pStyle w:val="NormalH2Indent"/>
      </w:pPr>
      <w:r>
        <w:t xml:space="preserve">The </w:t>
      </w:r>
      <w:r w:rsidR="006B019A">
        <w:t>parties must</w:t>
      </w:r>
      <w:r>
        <w:t xml:space="preserve"> not transfer, assign or otherwise deal with any of its rights or obligations under the Agreement except in accordance with the Access Arrangement.  </w:t>
      </w:r>
    </w:p>
    <w:p w:rsidR="00335DA8" w:rsidRDefault="00335DA8" w:rsidP="00804AE2">
      <w:pPr>
        <w:pStyle w:val="Heading2"/>
        <w:tabs>
          <w:tab w:val="clear" w:pos="1106"/>
          <w:tab w:val="num" w:pos="709"/>
        </w:tabs>
        <w:ind w:left="709" w:hanging="709"/>
      </w:pPr>
      <w:bookmarkStart w:id="300" w:name="_Ref302383223"/>
      <w:bookmarkStart w:id="301" w:name="_Toc353969367"/>
      <w:r>
        <w:t>Assignment by Envestra</w:t>
      </w:r>
      <w:bookmarkEnd w:id="300"/>
      <w:bookmarkEnd w:id="301"/>
      <w:r>
        <w:t xml:space="preserve"> </w:t>
      </w:r>
    </w:p>
    <w:p w:rsidR="00335DA8" w:rsidRDefault="00335DA8">
      <w:pPr>
        <w:pStyle w:val="NormalH2Indent"/>
      </w:pPr>
      <w:r>
        <w:t xml:space="preserve">Envestra may assign or transfer its rights or obligations under the Agreement to any person who purchases or acquires the Network or possession and control of the Network. </w:t>
      </w:r>
    </w:p>
    <w:p w:rsidR="00321D14" w:rsidRDefault="00335DA8" w:rsidP="00DF3145">
      <w:pPr>
        <w:pStyle w:val="Heading2"/>
        <w:tabs>
          <w:tab w:val="clear" w:pos="1106"/>
          <w:tab w:val="num" w:pos="709"/>
        </w:tabs>
        <w:ind w:left="709" w:hanging="709"/>
      </w:pPr>
      <w:bookmarkStart w:id="302" w:name="_Ref302383176"/>
      <w:bookmarkStart w:id="303" w:name="_Toc353969368"/>
      <w:r>
        <w:t>Release from Obligations</w:t>
      </w:r>
      <w:bookmarkEnd w:id="302"/>
      <w:bookmarkEnd w:id="303"/>
      <w:r>
        <w:t xml:space="preserve"> </w:t>
      </w:r>
    </w:p>
    <w:p w:rsidR="00335DA8" w:rsidRDefault="00335DA8">
      <w:pPr>
        <w:pStyle w:val="NormalH2Indent"/>
      </w:pPr>
      <w:r>
        <w:t xml:space="preserve">If Envestra assigns or transfers its rights and obligations under the Agreement, Envestra will be automatically released and discharged from its obligations and liabilities under and in relation to the Agreement to the extent that those obligations and liabilities are assumed by the person who purchases or acquires the Network or possession and control of the Network. </w:t>
      </w:r>
    </w:p>
    <w:p w:rsidR="00335DA8" w:rsidRDefault="00335DA8" w:rsidP="00804AE2">
      <w:pPr>
        <w:pStyle w:val="Heading2"/>
        <w:tabs>
          <w:tab w:val="clear" w:pos="1106"/>
          <w:tab w:val="num" w:pos="709"/>
        </w:tabs>
        <w:ind w:left="709" w:hanging="709"/>
      </w:pPr>
      <w:bookmarkStart w:id="304" w:name="_Ref302383242"/>
      <w:bookmarkStart w:id="305" w:name="_Toc353969369"/>
      <w:r>
        <w:t>Deed of Assumption</w:t>
      </w:r>
      <w:bookmarkEnd w:id="304"/>
      <w:bookmarkEnd w:id="305"/>
      <w:r>
        <w:t xml:space="preserve"> </w:t>
      </w:r>
    </w:p>
    <w:p w:rsidR="00335DA8" w:rsidRDefault="00335DA8">
      <w:pPr>
        <w:pStyle w:val="NormalH2Indent"/>
      </w:pPr>
      <w:r>
        <w:t xml:space="preserve">For the purposes of </w:t>
      </w:r>
      <w:r w:rsidR="00BF24A7">
        <w:t>sub-</w:t>
      </w:r>
      <w:r>
        <w:t xml:space="preserve">clause </w:t>
      </w:r>
      <w:r w:rsidR="009E0B6A">
        <w:fldChar w:fldCharType="begin"/>
      </w:r>
      <w:r w:rsidR="00E80711">
        <w:instrText xml:space="preserve"> REF _Ref302383176 \r \h </w:instrText>
      </w:r>
      <w:r w:rsidR="009E0B6A">
        <w:fldChar w:fldCharType="separate"/>
      </w:r>
      <w:r w:rsidR="00AF3FCF">
        <w:t>39.3</w:t>
      </w:r>
      <w:r w:rsidR="009E0B6A">
        <w:fldChar w:fldCharType="end"/>
      </w:r>
      <w:r>
        <w:t xml:space="preserve">, a person will be taken to have assumed Envestra’s obligations and liabilities if that person executes a deed poll in favour of the Network User (whether alone or with any other person or persons) under which that person undertakes to perform and discharge those obligations. </w:t>
      </w:r>
    </w:p>
    <w:p w:rsidR="00335DA8" w:rsidRDefault="00335DA8" w:rsidP="00804AE2">
      <w:pPr>
        <w:pStyle w:val="Heading2"/>
        <w:tabs>
          <w:tab w:val="clear" w:pos="1106"/>
          <w:tab w:val="num" w:pos="709"/>
        </w:tabs>
        <w:ind w:left="709" w:hanging="709"/>
      </w:pPr>
      <w:bookmarkStart w:id="306" w:name="_Toc353969370"/>
      <w:r>
        <w:lastRenderedPageBreak/>
        <w:t>Encumbrances</w:t>
      </w:r>
      <w:bookmarkEnd w:id="306"/>
      <w:r>
        <w:t xml:space="preserve"> </w:t>
      </w:r>
    </w:p>
    <w:p w:rsidR="00335DA8" w:rsidRDefault="00335DA8">
      <w:pPr>
        <w:pStyle w:val="NormalH2Indent"/>
      </w:pPr>
      <w:r>
        <w:t xml:space="preserve">Envestra may mortgage, charge or otherwise encumber any of its rights or obligations under the Agreement in favour of any person. </w:t>
      </w:r>
    </w:p>
    <w:p w:rsidR="00DF3145" w:rsidRDefault="00DF3145" w:rsidP="00DF3145">
      <w:pPr>
        <w:pStyle w:val="Heading2"/>
        <w:tabs>
          <w:tab w:val="clear" w:pos="1106"/>
          <w:tab w:val="num" w:pos="709"/>
        </w:tabs>
        <w:ind w:left="709" w:hanging="709"/>
      </w:pPr>
      <w:bookmarkStart w:id="307" w:name="_Toc353969371"/>
      <w:r>
        <w:t>Preconditions</w:t>
      </w:r>
      <w:bookmarkEnd w:id="307"/>
    </w:p>
    <w:p w:rsidR="001A291B" w:rsidRDefault="00DF3145">
      <w:pPr>
        <w:ind w:firstLine="709"/>
      </w:pPr>
      <w:r w:rsidRPr="00A827A5">
        <w:t>The Network User must not assign any of its rights or obligations under this Agreement unless it has:</w:t>
      </w:r>
    </w:p>
    <w:p w:rsidR="00DF3145" w:rsidRDefault="00DF3145" w:rsidP="00DF3145">
      <w:pPr>
        <w:pStyle w:val="Heading4"/>
      </w:pPr>
      <w:r w:rsidRPr="00A827A5">
        <w:t>Received the explicit informed consent to the registration of the assignee in AEMO's Metering Register as the FRO for that Supply Point from the Subject Customer in relation to each Supply Point that is the subject of the assignment (defined terms have the meaning given in version 5.0 of AEMO's Retail Market Procedures (Victoria))</w:t>
      </w:r>
      <w:r>
        <w:t>;</w:t>
      </w:r>
    </w:p>
    <w:p w:rsidR="00DF3145" w:rsidRDefault="00DF3145" w:rsidP="00DF3145">
      <w:pPr>
        <w:pStyle w:val="Heading4"/>
      </w:pPr>
      <w:r w:rsidRPr="00A827A5">
        <w:t>A transfer request has been delivered to AEMO in relation to each Supply Point for which explicit informed consent has been obtained, specifying a prospective date for registration of the transfer (defined terms have the meaning given in version 5.0 of AEMO's Retail Market Procedures (Victoria))</w:t>
      </w:r>
      <w:r>
        <w:t>;</w:t>
      </w:r>
    </w:p>
    <w:p w:rsidR="00DF3145" w:rsidRDefault="00DF3145" w:rsidP="00DF3145">
      <w:pPr>
        <w:pStyle w:val="Heading4"/>
      </w:pPr>
      <w:r w:rsidRPr="00A827A5">
        <w:t>Envestra has delivered a Transfer Request Notification in respect of the Transfer Request (defined terms have the meaning given in version 5.0 of AEMO's Retail Market Procedures (Victoria))</w:t>
      </w:r>
      <w:r>
        <w:t>;</w:t>
      </w:r>
    </w:p>
    <w:p w:rsidR="00DF3145" w:rsidRDefault="00DF3145" w:rsidP="00DF3145">
      <w:pPr>
        <w:pStyle w:val="Heading4"/>
      </w:pPr>
      <w:r w:rsidRPr="00A827A5">
        <w:t>The prospective assignee has entered into an agreement with Envestra under which the assignee agrees to be bound, from the commencement of the assignment, by the agreement between Envestra and the assignor as if the assignee stood in the shoes of the assignor</w:t>
      </w:r>
      <w:r>
        <w:t>;</w:t>
      </w:r>
    </w:p>
    <w:p w:rsidR="00DF3145" w:rsidRDefault="00DF3145" w:rsidP="00DF3145">
      <w:pPr>
        <w:pStyle w:val="Heading4"/>
      </w:pPr>
      <w:r w:rsidRPr="00A827A5">
        <w:t>the prospective assignee meets the requirements of Envestra’s Network User Policy</w:t>
      </w:r>
      <w:r>
        <w:t>;</w:t>
      </w:r>
    </w:p>
    <w:p w:rsidR="00DF3145" w:rsidRDefault="00DF3145" w:rsidP="00DF3145">
      <w:pPr>
        <w:pStyle w:val="Heading4"/>
      </w:pPr>
      <w:r w:rsidRPr="00A827A5">
        <w:t>the prospective assignee holds the requisite licences or authorisations to retail gas and is registered as a participant in the relevant gas markets</w:t>
      </w:r>
      <w:r>
        <w:t>;</w:t>
      </w:r>
    </w:p>
    <w:p w:rsidR="00DF3145" w:rsidRDefault="00DF3145" w:rsidP="00DF3145">
      <w:pPr>
        <w:pStyle w:val="Heading4"/>
      </w:pPr>
      <w:r w:rsidRPr="00A827A5">
        <w:t>the prospective assignee has provided Envestra with the same credit support as Envestra holds from the assignor for the charges payable by the assignee</w:t>
      </w:r>
      <w:r>
        <w:t>; and</w:t>
      </w:r>
    </w:p>
    <w:p w:rsidR="001A291B" w:rsidRDefault="00DF3145">
      <w:pPr>
        <w:pStyle w:val="Heading4"/>
      </w:pPr>
      <w:r w:rsidRPr="00A827A5">
        <w:t>Envestra has given its consent to the assignment of rights and obligations to the assignee (with such consent not to be unreasonably withheld)</w:t>
      </w:r>
      <w:r>
        <w:t>.</w:t>
      </w:r>
    </w:p>
    <w:p w:rsidR="00335DA8" w:rsidRDefault="00335DA8" w:rsidP="00817762">
      <w:pPr>
        <w:pStyle w:val="Heading1"/>
      </w:pPr>
      <w:bookmarkStart w:id="308" w:name="_Toc353969372"/>
      <w:r>
        <w:t>AMENDMENT OF AGREEMENT</w:t>
      </w:r>
      <w:bookmarkEnd w:id="308"/>
      <w:r>
        <w:t xml:space="preserve"> </w:t>
      </w:r>
    </w:p>
    <w:p w:rsidR="00335DA8" w:rsidRDefault="00817762">
      <w:pPr>
        <w:pStyle w:val="NormalH2Indent"/>
      </w:pPr>
      <w:r>
        <w:t>T</w:t>
      </w:r>
      <w:r w:rsidR="00335DA8">
        <w:t xml:space="preserve">he Agreement may only be amended in writing executed by or on behalf of the Network User and Envestra. </w:t>
      </w:r>
    </w:p>
    <w:p w:rsidR="00335DA8" w:rsidRDefault="00335DA8">
      <w:pPr>
        <w:pStyle w:val="Heading1"/>
      </w:pPr>
      <w:bookmarkStart w:id="309" w:name="_Toc353969373"/>
      <w:r>
        <w:t>MISCELLANEOUS PROVISIONS</w:t>
      </w:r>
      <w:bookmarkEnd w:id="309"/>
      <w:r>
        <w:t xml:space="preserve"> </w:t>
      </w:r>
    </w:p>
    <w:p w:rsidR="00335DA8" w:rsidRDefault="00335DA8" w:rsidP="004C4423">
      <w:pPr>
        <w:pStyle w:val="Heading2"/>
        <w:tabs>
          <w:tab w:val="clear" w:pos="1106"/>
          <w:tab w:val="num" w:pos="709"/>
        </w:tabs>
        <w:ind w:left="709" w:hanging="709"/>
      </w:pPr>
      <w:bookmarkStart w:id="310" w:name="_Toc353969374"/>
      <w:r>
        <w:t>Modification, Waivers and Forbearance</w:t>
      </w:r>
      <w:bookmarkEnd w:id="310"/>
      <w:r>
        <w:t xml:space="preserve"> </w:t>
      </w:r>
    </w:p>
    <w:p w:rsidR="00335DA8" w:rsidRDefault="00335DA8">
      <w:pPr>
        <w:pStyle w:val="NormalH2Indent"/>
      </w:pPr>
      <w:r>
        <w:t xml:space="preserve">No failure or delay by a party in exercising any right, power or privilege under the Agreement will operate as a waiver thereof nor will any single or partial exercise of any right, power or privilege preclude any further exercise thereof or the exercise of any other right, power or privilege. </w:t>
      </w:r>
    </w:p>
    <w:p w:rsidR="00335DA8" w:rsidRDefault="00335DA8">
      <w:pPr>
        <w:pStyle w:val="NormalH2Indent"/>
      </w:pPr>
      <w:r>
        <w:t xml:space="preserve">No waiver by either party of any one or more defaults by the other party in the performance of the Agreement will operate or be construed as a waiver of any future default or defaults by the same party or the other party, whether of a like or of a different character. </w:t>
      </w:r>
    </w:p>
    <w:p w:rsidR="00335DA8" w:rsidRDefault="00335DA8">
      <w:pPr>
        <w:pStyle w:val="NormalH2Indent"/>
      </w:pPr>
      <w:r>
        <w:lastRenderedPageBreak/>
        <w:t xml:space="preserve">No granting of time or other forbearance or indulgence by a party will in any way release, discharge or otherwise affect the liability of the other party under the Agreement. </w:t>
      </w:r>
    </w:p>
    <w:p w:rsidR="00335DA8" w:rsidRDefault="00335DA8" w:rsidP="004C4423">
      <w:pPr>
        <w:pStyle w:val="Heading2"/>
        <w:tabs>
          <w:tab w:val="clear" w:pos="1106"/>
          <w:tab w:val="num" w:pos="709"/>
        </w:tabs>
        <w:ind w:left="709" w:hanging="709"/>
      </w:pPr>
      <w:bookmarkStart w:id="311" w:name="_Toc353969375"/>
      <w:r>
        <w:t>Indemnities</w:t>
      </w:r>
      <w:bookmarkEnd w:id="311"/>
      <w:r>
        <w:t xml:space="preserve"> </w:t>
      </w:r>
    </w:p>
    <w:p w:rsidR="00335DA8" w:rsidRDefault="00335DA8">
      <w:pPr>
        <w:pStyle w:val="NormalH2Indent"/>
      </w:pPr>
      <w:r>
        <w:t xml:space="preserve">Each indemnity in the Agreement is a continuing indemnity which will survive the termination of the Agreement. It is not necessary to incur a loss, cost, expense or damage before enforcing any indemnity. </w:t>
      </w:r>
    </w:p>
    <w:p w:rsidR="00335DA8" w:rsidRDefault="00335DA8" w:rsidP="004C4423">
      <w:pPr>
        <w:pStyle w:val="Heading2"/>
        <w:tabs>
          <w:tab w:val="clear" w:pos="1106"/>
          <w:tab w:val="num" w:pos="709"/>
        </w:tabs>
        <w:ind w:left="709" w:hanging="709"/>
      </w:pPr>
      <w:bookmarkStart w:id="312" w:name="_Toc353969376"/>
      <w:r>
        <w:t>Consents</w:t>
      </w:r>
      <w:bookmarkEnd w:id="312"/>
      <w:r>
        <w:t xml:space="preserve"> </w:t>
      </w:r>
    </w:p>
    <w:p w:rsidR="00335DA8" w:rsidRDefault="00335DA8">
      <w:pPr>
        <w:pStyle w:val="NormalH2Indent"/>
      </w:pPr>
      <w:r>
        <w:t xml:space="preserve">Where any consent or approval is required from Envestra under the Agreement, Envestra will </w:t>
      </w:r>
      <w:r w:rsidR="00A44834">
        <w:t xml:space="preserve">must not unreasonably withhold </w:t>
      </w:r>
      <w:r>
        <w:t xml:space="preserve">that consent or approval. Envestra may make any consent or approval subject to whatever conditions it considers </w:t>
      </w:r>
      <w:r w:rsidR="00A44834">
        <w:t xml:space="preserve">are reasonably </w:t>
      </w:r>
      <w:r>
        <w:t xml:space="preserve">necessary. </w:t>
      </w:r>
    </w:p>
    <w:p w:rsidR="00335DA8" w:rsidRDefault="00335DA8" w:rsidP="004C4423">
      <w:pPr>
        <w:pStyle w:val="Heading2"/>
        <w:tabs>
          <w:tab w:val="clear" w:pos="1106"/>
          <w:tab w:val="num" w:pos="709"/>
        </w:tabs>
        <w:ind w:left="709" w:hanging="709"/>
      </w:pPr>
      <w:bookmarkStart w:id="313" w:name="_Toc353969377"/>
      <w:r>
        <w:t>Governing Law</w:t>
      </w:r>
      <w:bookmarkEnd w:id="313"/>
      <w:r>
        <w:t xml:space="preserve"> </w:t>
      </w:r>
    </w:p>
    <w:p w:rsidR="00335DA8" w:rsidRDefault="00335DA8">
      <w:pPr>
        <w:pStyle w:val="NormalH2Indent"/>
      </w:pPr>
      <w:r>
        <w:t xml:space="preserve">The Agreement will be construed in accordance with the laws of the State of </w:t>
      </w:r>
      <w:r w:rsidR="00A20320">
        <w:t>New South Wales</w:t>
      </w:r>
      <w:r>
        <w:t xml:space="preserve">. Envestra and the Network User submit to the jurisdiction of the courts of that State and agree to be bound by any decisions of those courts and any courts having jurisdiction to hear appeals from those courts. </w:t>
      </w:r>
    </w:p>
    <w:p w:rsidR="00335DA8" w:rsidRDefault="00335DA8" w:rsidP="004C4423">
      <w:pPr>
        <w:pStyle w:val="Heading2"/>
        <w:tabs>
          <w:tab w:val="clear" w:pos="1106"/>
          <w:tab w:val="num" w:pos="709"/>
        </w:tabs>
        <w:ind w:left="709" w:hanging="709"/>
      </w:pPr>
      <w:bookmarkStart w:id="314" w:name="_Toc353969378"/>
      <w:r>
        <w:t>Severability</w:t>
      </w:r>
      <w:bookmarkEnd w:id="314"/>
      <w:r>
        <w:t xml:space="preserve"> </w:t>
      </w:r>
    </w:p>
    <w:p w:rsidR="00335DA8" w:rsidRDefault="00335DA8">
      <w:pPr>
        <w:pStyle w:val="NormalH2Indent"/>
      </w:pPr>
      <w:r>
        <w:t xml:space="preserve">If any provision of the Agreement is or becomes invalid, illegal or void, then the legality or validity or enforceability of any other provision of the Agreement will not be affected, and the illegal or invalid or void provision will be deemed to be deleted from the Agreement, to the same extent and effect as if it was never incorporated in the Agreement. All other provisions of the Agreement will continue in force, unless the deletion of the provision has substantially altered the commercial efficacy of the Agreement. </w:t>
      </w:r>
    </w:p>
    <w:p w:rsidR="00335DA8" w:rsidRDefault="00335DA8" w:rsidP="004C4423">
      <w:pPr>
        <w:pStyle w:val="Heading2"/>
        <w:tabs>
          <w:tab w:val="clear" w:pos="1106"/>
          <w:tab w:val="num" w:pos="709"/>
        </w:tabs>
        <w:ind w:left="709" w:hanging="709"/>
      </w:pPr>
      <w:bookmarkStart w:id="315" w:name="_Toc353969379"/>
      <w:r>
        <w:t>No Benefit to Other Persons</w:t>
      </w:r>
      <w:bookmarkEnd w:id="315"/>
      <w:r>
        <w:t xml:space="preserve"> </w:t>
      </w:r>
    </w:p>
    <w:p w:rsidR="00335DA8" w:rsidRDefault="00335DA8">
      <w:pPr>
        <w:pStyle w:val="NormalH2Indent"/>
      </w:pPr>
      <w:r>
        <w:t xml:space="preserve">Neither Envestra nor the Network User intends that the provisions of the Agreement are to benefit, or affect contractually, in any way any other person. No person, other than valid assignees, will have any right to enforce the terms of the Agreement against the Network User or Envestra. </w:t>
      </w:r>
    </w:p>
    <w:p w:rsidR="00335DA8" w:rsidRDefault="00335DA8" w:rsidP="004C4423">
      <w:pPr>
        <w:pStyle w:val="Heading2"/>
        <w:tabs>
          <w:tab w:val="clear" w:pos="1106"/>
          <w:tab w:val="num" w:pos="709"/>
        </w:tabs>
        <w:ind w:left="709" w:hanging="709"/>
      </w:pPr>
      <w:bookmarkStart w:id="316" w:name="_Toc353969380"/>
      <w:r>
        <w:t>Delegation</w:t>
      </w:r>
      <w:bookmarkEnd w:id="316"/>
      <w:r>
        <w:t xml:space="preserve"> </w:t>
      </w:r>
    </w:p>
    <w:p w:rsidR="00335DA8" w:rsidRDefault="00335DA8">
      <w:pPr>
        <w:pStyle w:val="NormalH2Indent"/>
      </w:pPr>
      <w:r>
        <w:t xml:space="preserve">Envestra may from time to time appoint an agent or contractor to exercise some or all of Envestra’s rights under the Agreement for and on behalf of Envestra (including, but without limitation, this right to delegate). Envestra may also from time to time appoint an agent or contractor to perform some or all of Envestra’s obligations under the Agreement for and on behalf of Envestra. The appointment by Envestra of an agent or contractor will not relieve Envestra from any liability in connection with the performance of its obligations under the Agreement. </w:t>
      </w:r>
    </w:p>
    <w:p w:rsidR="00335DA8" w:rsidRDefault="00335DA8" w:rsidP="004C4423">
      <w:pPr>
        <w:pStyle w:val="Heading2"/>
        <w:tabs>
          <w:tab w:val="clear" w:pos="1106"/>
          <w:tab w:val="num" w:pos="709"/>
        </w:tabs>
        <w:ind w:left="709" w:hanging="709"/>
      </w:pPr>
      <w:bookmarkStart w:id="317" w:name="_Toc353969381"/>
      <w:r>
        <w:t>Enforceability</w:t>
      </w:r>
      <w:bookmarkEnd w:id="317"/>
      <w:r>
        <w:t xml:space="preserve"> </w:t>
      </w:r>
    </w:p>
    <w:p w:rsidR="00335DA8" w:rsidRDefault="00335DA8">
      <w:pPr>
        <w:pStyle w:val="NormalH2Indent"/>
      </w:pPr>
      <w:r>
        <w:t xml:space="preserve">Each party represents that it has all necessary power and authority to enter into and perform its obligations under the Agreement and that the Agreement is binding on that party and enforceable against it in accordance with its terms. </w:t>
      </w:r>
    </w:p>
    <w:p w:rsidR="00335DA8" w:rsidRDefault="00335DA8" w:rsidP="004C4423">
      <w:pPr>
        <w:pStyle w:val="Heading2"/>
        <w:tabs>
          <w:tab w:val="clear" w:pos="1106"/>
          <w:tab w:val="num" w:pos="709"/>
        </w:tabs>
        <w:ind w:left="709" w:hanging="709"/>
      </w:pPr>
      <w:bookmarkStart w:id="318" w:name="_Toc353969382"/>
      <w:r>
        <w:lastRenderedPageBreak/>
        <w:t>No Partnership</w:t>
      </w:r>
      <w:bookmarkEnd w:id="318"/>
      <w:r>
        <w:t xml:space="preserve"> </w:t>
      </w:r>
    </w:p>
    <w:p w:rsidR="00335DA8" w:rsidRDefault="00335DA8">
      <w:pPr>
        <w:pStyle w:val="NormalH2Indent"/>
      </w:pPr>
      <w:r>
        <w:t xml:space="preserve">Nothing in or arising out of the Agreement will constitute a partnership between the Network User and Envestra or either of them for any purpose. </w:t>
      </w:r>
    </w:p>
    <w:p w:rsidR="00335DA8" w:rsidRDefault="00335DA8" w:rsidP="004C4423">
      <w:pPr>
        <w:pStyle w:val="Heading2"/>
        <w:tabs>
          <w:tab w:val="clear" w:pos="1106"/>
          <w:tab w:val="num" w:pos="709"/>
        </w:tabs>
        <w:ind w:left="709" w:hanging="709"/>
      </w:pPr>
      <w:bookmarkStart w:id="319" w:name="_Toc353969383"/>
      <w:r>
        <w:t>Costs</w:t>
      </w:r>
      <w:bookmarkEnd w:id="319"/>
      <w:r>
        <w:t xml:space="preserve"> </w:t>
      </w:r>
    </w:p>
    <w:p w:rsidR="00783D40" w:rsidRPr="004B0C25" w:rsidRDefault="008D35F5" w:rsidP="00783D40">
      <w:pPr>
        <w:pStyle w:val="BodyTextIndent2"/>
        <w:ind w:left="851" w:firstLine="0"/>
        <w:rPr>
          <w:sz w:val="22"/>
          <w:szCs w:val="22"/>
        </w:rPr>
      </w:pPr>
      <w:r w:rsidRPr="004B0C25">
        <w:rPr>
          <w:sz w:val="22"/>
          <w:szCs w:val="22"/>
        </w:rPr>
        <w:t>E</w:t>
      </w:r>
      <w:r w:rsidR="00783D40" w:rsidRPr="004B0C25">
        <w:rPr>
          <w:sz w:val="22"/>
          <w:szCs w:val="22"/>
        </w:rPr>
        <w:t xml:space="preserve">ach party will bear its own costs in connection with the preparation, settlement, execution and delivery of the Agreement. </w:t>
      </w:r>
    </w:p>
    <w:p w:rsidR="008D35F5" w:rsidRPr="00783D40" w:rsidRDefault="008D35F5" w:rsidP="004C4423">
      <w:pPr>
        <w:pStyle w:val="Heading2"/>
        <w:tabs>
          <w:tab w:val="clear" w:pos="1106"/>
          <w:tab w:val="num" w:pos="709"/>
        </w:tabs>
        <w:ind w:left="709" w:hanging="709"/>
      </w:pPr>
      <w:bookmarkStart w:id="320" w:name="_Toc353969384"/>
      <w:r>
        <w:t>Stamp Duty</w:t>
      </w:r>
      <w:bookmarkEnd w:id="320"/>
    </w:p>
    <w:p w:rsidR="00783D40" w:rsidRPr="004B0C25" w:rsidRDefault="008D35F5" w:rsidP="00783D40">
      <w:pPr>
        <w:pStyle w:val="BodyTextIndent"/>
        <w:keepNext/>
        <w:keepLines/>
        <w:ind w:left="1418"/>
        <w:rPr>
          <w:color w:val="000000"/>
          <w:sz w:val="22"/>
          <w:szCs w:val="22"/>
          <w:lang w:eastAsia="en-AU"/>
        </w:rPr>
      </w:pPr>
      <w:r w:rsidRPr="004B0C25">
        <w:rPr>
          <w:color w:val="000000"/>
          <w:sz w:val="22"/>
          <w:szCs w:val="22"/>
          <w:lang w:eastAsia="en-AU"/>
        </w:rPr>
        <w:t>T</w:t>
      </w:r>
      <w:r w:rsidR="00783D40" w:rsidRPr="004B0C25">
        <w:rPr>
          <w:color w:val="000000"/>
          <w:sz w:val="22"/>
          <w:szCs w:val="22"/>
          <w:lang w:eastAsia="en-AU"/>
        </w:rPr>
        <w:t>he Network User will pay all stamp duty payable in any jurisdiction on or in respect of:</w:t>
      </w:r>
    </w:p>
    <w:p w:rsidR="00783D40" w:rsidRPr="00783D40" w:rsidRDefault="00783D40" w:rsidP="00011568">
      <w:pPr>
        <w:numPr>
          <w:ilvl w:val="0"/>
          <w:numId w:val="29"/>
        </w:numPr>
        <w:tabs>
          <w:tab w:val="clear" w:pos="2880"/>
          <w:tab w:val="left" w:pos="1418"/>
          <w:tab w:val="left" w:pos="2552"/>
        </w:tabs>
        <w:autoSpaceDE w:val="0"/>
        <w:autoSpaceDN w:val="0"/>
        <w:adjustRightInd w:val="0"/>
        <w:spacing w:before="100" w:after="100"/>
        <w:ind w:left="1418" w:hanging="567"/>
        <w:jc w:val="left"/>
        <w:rPr>
          <w:color w:val="000000"/>
          <w:lang w:eastAsia="en-AU"/>
        </w:rPr>
      </w:pPr>
      <w:r w:rsidRPr="00783D40">
        <w:rPr>
          <w:color w:val="000000"/>
          <w:lang w:eastAsia="en-AU"/>
        </w:rPr>
        <w:t>the Agreement;</w:t>
      </w:r>
    </w:p>
    <w:p w:rsidR="00783D40" w:rsidRPr="00783D40" w:rsidRDefault="00783D40" w:rsidP="00011568">
      <w:pPr>
        <w:numPr>
          <w:ilvl w:val="0"/>
          <w:numId w:val="29"/>
        </w:numPr>
        <w:tabs>
          <w:tab w:val="clear" w:pos="2880"/>
          <w:tab w:val="left" w:pos="1418"/>
          <w:tab w:val="left" w:pos="2552"/>
        </w:tabs>
        <w:autoSpaceDE w:val="0"/>
        <w:autoSpaceDN w:val="0"/>
        <w:adjustRightInd w:val="0"/>
        <w:spacing w:before="100" w:after="100" w:line="240" w:lineRule="auto"/>
        <w:ind w:left="1418" w:hanging="567"/>
        <w:jc w:val="left"/>
        <w:rPr>
          <w:color w:val="000000"/>
          <w:lang w:eastAsia="en-AU"/>
        </w:rPr>
      </w:pPr>
      <w:r w:rsidRPr="00783D40">
        <w:rPr>
          <w:color w:val="000000"/>
          <w:lang w:eastAsia="en-AU"/>
        </w:rPr>
        <w:t xml:space="preserve">any </w:t>
      </w:r>
      <w:r w:rsidR="00A562FE">
        <w:rPr>
          <w:color w:val="000000"/>
          <w:lang w:eastAsia="en-AU"/>
        </w:rPr>
        <w:t xml:space="preserve">statement of charges, </w:t>
      </w:r>
      <w:r w:rsidRPr="00783D40">
        <w:rPr>
          <w:color w:val="000000"/>
          <w:lang w:eastAsia="en-AU"/>
        </w:rPr>
        <w:t xml:space="preserve">invoice or notice issued pursuant to the Agreement; </w:t>
      </w:r>
    </w:p>
    <w:p w:rsidR="00783D40" w:rsidRPr="00783D40" w:rsidRDefault="00783D40" w:rsidP="00D739DA">
      <w:pPr>
        <w:numPr>
          <w:ilvl w:val="0"/>
          <w:numId w:val="29"/>
        </w:numPr>
        <w:tabs>
          <w:tab w:val="clear" w:pos="2880"/>
          <w:tab w:val="left" w:pos="1418"/>
        </w:tabs>
        <w:autoSpaceDE w:val="0"/>
        <w:autoSpaceDN w:val="0"/>
        <w:adjustRightInd w:val="0"/>
        <w:spacing w:before="100" w:after="100" w:line="240" w:lineRule="auto"/>
        <w:ind w:left="1418" w:hanging="567"/>
        <w:jc w:val="left"/>
        <w:rPr>
          <w:color w:val="000000"/>
          <w:lang w:eastAsia="en-AU"/>
        </w:rPr>
      </w:pPr>
      <w:r w:rsidRPr="00783D40">
        <w:rPr>
          <w:color w:val="000000"/>
          <w:lang w:eastAsia="en-AU"/>
        </w:rPr>
        <w:t xml:space="preserve">any easement, licence or other document required under </w:t>
      </w:r>
      <w:r w:rsidR="00BF24A7">
        <w:rPr>
          <w:color w:val="000000"/>
          <w:lang w:eastAsia="en-AU"/>
        </w:rPr>
        <w:t>sub-</w:t>
      </w:r>
      <w:r w:rsidRPr="00783D40">
        <w:rPr>
          <w:color w:val="000000"/>
          <w:lang w:eastAsia="en-AU"/>
        </w:rPr>
        <w:t xml:space="preserve">clause </w:t>
      </w:r>
      <w:r w:rsidR="009E0B6A">
        <w:rPr>
          <w:color w:val="000000"/>
          <w:lang w:eastAsia="en-AU"/>
        </w:rPr>
        <w:fldChar w:fldCharType="begin"/>
      </w:r>
      <w:r w:rsidR="00E80711">
        <w:rPr>
          <w:color w:val="000000"/>
          <w:lang w:eastAsia="en-AU"/>
        </w:rPr>
        <w:instrText xml:space="preserve"> REF _Ref302383208 \r \h </w:instrText>
      </w:r>
      <w:r w:rsidR="009E0B6A">
        <w:rPr>
          <w:color w:val="000000"/>
          <w:lang w:eastAsia="en-AU"/>
        </w:rPr>
      </w:r>
      <w:r w:rsidR="009E0B6A">
        <w:rPr>
          <w:color w:val="000000"/>
          <w:lang w:eastAsia="en-AU"/>
        </w:rPr>
        <w:fldChar w:fldCharType="separate"/>
      </w:r>
      <w:r w:rsidR="00AF3FCF">
        <w:rPr>
          <w:color w:val="000000"/>
          <w:lang w:eastAsia="en-AU"/>
        </w:rPr>
        <w:t>35.7</w:t>
      </w:r>
      <w:r w:rsidR="009E0B6A">
        <w:rPr>
          <w:color w:val="000000"/>
          <w:lang w:eastAsia="en-AU"/>
        </w:rPr>
        <w:fldChar w:fldCharType="end"/>
      </w:r>
      <w:r w:rsidRPr="00783D40">
        <w:rPr>
          <w:color w:val="000000"/>
          <w:lang w:eastAsia="en-AU"/>
        </w:rPr>
        <w:t xml:space="preserve"> of the Agreement; and </w:t>
      </w:r>
    </w:p>
    <w:p w:rsidR="00783D40" w:rsidRPr="00783D40" w:rsidRDefault="00783D40" w:rsidP="00D739DA">
      <w:pPr>
        <w:numPr>
          <w:ilvl w:val="0"/>
          <w:numId w:val="29"/>
        </w:numPr>
        <w:tabs>
          <w:tab w:val="clear" w:pos="2880"/>
          <w:tab w:val="left" w:pos="1418"/>
          <w:tab w:val="left" w:pos="2552"/>
        </w:tabs>
        <w:autoSpaceDE w:val="0"/>
        <w:autoSpaceDN w:val="0"/>
        <w:adjustRightInd w:val="0"/>
        <w:spacing w:before="100" w:after="100"/>
        <w:ind w:left="1418" w:hanging="567"/>
        <w:jc w:val="left"/>
        <w:rPr>
          <w:color w:val="000000"/>
          <w:lang w:eastAsia="en-AU"/>
        </w:rPr>
      </w:pPr>
      <w:r w:rsidRPr="00783D40">
        <w:rPr>
          <w:color w:val="000000"/>
          <w:lang w:eastAsia="en-AU"/>
        </w:rPr>
        <w:t>any other document reasonably necessary pursuant to the Agreement</w:t>
      </w:r>
      <w:r w:rsidR="008D35F5">
        <w:rPr>
          <w:color w:val="000000"/>
          <w:lang w:eastAsia="en-AU"/>
        </w:rPr>
        <w:t xml:space="preserve"> (other than any transfer or assignment executed pursuant to </w:t>
      </w:r>
      <w:r w:rsidR="00BF24A7">
        <w:rPr>
          <w:color w:val="000000"/>
          <w:lang w:eastAsia="en-AU"/>
        </w:rPr>
        <w:t>sub-</w:t>
      </w:r>
      <w:r w:rsidR="008D35F5">
        <w:rPr>
          <w:color w:val="000000"/>
          <w:lang w:eastAsia="en-AU"/>
        </w:rPr>
        <w:t xml:space="preserve">clause </w:t>
      </w:r>
      <w:r w:rsidR="009E0B6A">
        <w:rPr>
          <w:color w:val="000000"/>
          <w:lang w:eastAsia="en-AU"/>
        </w:rPr>
        <w:fldChar w:fldCharType="begin"/>
      </w:r>
      <w:r w:rsidR="00E80711">
        <w:rPr>
          <w:color w:val="000000"/>
          <w:lang w:eastAsia="en-AU"/>
        </w:rPr>
        <w:instrText xml:space="preserve"> REF _Ref302383223 \r \h </w:instrText>
      </w:r>
      <w:r w:rsidR="009E0B6A">
        <w:rPr>
          <w:color w:val="000000"/>
          <w:lang w:eastAsia="en-AU"/>
        </w:rPr>
      </w:r>
      <w:r w:rsidR="009E0B6A">
        <w:rPr>
          <w:color w:val="000000"/>
          <w:lang w:eastAsia="en-AU"/>
        </w:rPr>
        <w:fldChar w:fldCharType="separate"/>
      </w:r>
      <w:r w:rsidR="00AF3FCF">
        <w:rPr>
          <w:color w:val="000000"/>
          <w:lang w:eastAsia="en-AU"/>
        </w:rPr>
        <w:t>39.2</w:t>
      </w:r>
      <w:r w:rsidR="009E0B6A">
        <w:rPr>
          <w:color w:val="000000"/>
          <w:lang w:eastAsia="en-AU"/>
        </w:rPr>
        <w:fldChar w:fldCharType="end"/>
      </w:r>
      <w:r w:rsidR="008D35F5">
        <w:rPr>
          <w:color w:val="000000"/>
          <w:lang w:eastAsia="en-AU"/>
        </w:rPr>
        <w:t xml:space="preserve"> or any deed poll executed pursuant to </w:t>
      </w:r>
      <w:r w:rsidR="00BF24A7">
        <w:rPr>
          <w:color w:val="000000"/>
          <w:lang w:eastAsia="en-AU"/>
        </w:rPr>
        <w:t>sub-</w:t>
      </w:r>
      <w:r w:rsidR="008D35F5">
        <w:rPr>
          <w:color w:val="000000"/>
          <w:lang w:eastAsia="en-AU"/>
        </w:rPr>
        <w:t xml:space="preserve">clause </w:t>
      </w:r>
      <w:r w:rsidR="009E0B6A">
        <w:rPr>
          <w:color w:val="000000"/>
          <w:lang w:eastAsia="en-AU"/>
        </w:rPr>
        <w:fldChar w:fldCharType="begin"/>
      </w:r>
      <w:r w:rsidR="00E80711">
        <w:rPr>
          <w:color w:val="000000"/>
          <w:lang w:eastAsia="en-AU"/>
        </w:rPr>
        <w:instrText xml:space="preserve"> REF _Ref302383242 \r \h </w:instrText>
      </w:r>
      <w:r w:rsidR="009E0B6A">
        <w:rPr>
          <w:color w:val="000000"/>
          <w:lang w:eastAsia="en-AU"/>
        </w:rPr>
      </w:r>
      <w:r w:rsidR="009E0B6A">
        <w:rPr>
          <w:color w:val="000000"/>
          <w:lang w:eastAsia="en-AU"/>
        </w:rPr>
        <w:fldChar w:fldCharType="separate"/>
      </w:r>
      <w:r w:rsidR="00AF3FCF">
        <w:rPr>
          <w:color w:val="000000"/>
          <w:lang w:eastAsia="en-AU"/>
        </w:rPr>
        <w:t>39.4</w:t>
      </w:r>
      <w:r w:rsidR="009E0B6A">
        <w:rPr>
          <w:color w:val="000000"/>
          <w:lang w:eastAsia="en-AU"/>
        </w:rPr>
        <w:fldChar w:fldCharType="end"/>
      </w:r>
      <w:r w:rsidR="008D35F5">
        <w:rPr>
          <w:color w:val="000000"/>
          <w:lang w:eastAsia="en-AU"/>
        </w:rPr>
        <w:t>)</w:t>
      </w:r>
      <w:r w:rsidRPr="00783D40">
        <w:rPr>
          <w:color w:val="000000"/>
          <w:lang w:eastAsia="en-AU"/>
        </w:rPr>
        <w:t xml:space="preserve">.  </w:t>
      </w:r>
    </w:p>
    <w:p w:rsidR="00335DA8" w:rsidRDefault="00335DA8" w:rsidP="004C4423">
      <w:pPr>
        <w:pStyle w:val="Heading2"/>
        <w:tabs>
          <w:tab w:val="clear" w:pos="1106"/>
          <w:tab w:val="num" w:pos="709"/>
        </w:tabs>
        <w:ind w:left="709" w:hanging="709"/>
      </w:pPr>
      <w:bookmarkStart w:id="321" w:name="_Toc353969385"/>
      <w:r>
        <w:t>Further Assurances</w:t>
      </w:r>
      <w:bookmarkEnd w:id="321"/>
      <w:r>
        <w:t xml:space="preserve"> </w:t>
      </w:r>
    </w:p>
    <w:p w:rsidR="00335DA8" w:rsidRDefault="00335DA8">
      <w:pPr>
        <w:pStyle w:val="NormalH2Indent"/>
      </w:pPr>
      <w:r>
        <w:t xml:space="preserve">The Network User will sign all such documents and do and procure to be done all such acts and things which Envestra considers necessary or desirable from time to time to give full effect to the Agreement. </w:t>
      </w:r>
    </w:p>
    <w:p w:rsidR="00335DA8" w:rsidRDefault="00335DA8">
      <w:pPr>
        <w:pStyle w:val="Heading1"/>
      </w:pPr>
      <w:bookmarkStart w:id="322" w:name="_Toc353969386"/>
      <w:r>
        <w:t>INTERPRETATION</w:t>
      </w:r>
      <w:bookmarkEnd w:id="322"/>
      <w:r>
        <w:t xml:space="preserve"> </w:t>
      </w:r>
    </w:p>
    <w:p w:rsidR="00335DA8" w:rsidRDefault="00335DA8" w:rsidP="004C4423">
      <w:pPr>
        <w:pStyle w:val="Heading2"/>
        <w:tabs>
          <w:tab w:val="clear" w:pos="1106"/>
          <w:tab w:val="num" w:pos="709"/>
        </w:tabs>
        <w:ind w:left="709" w:hanging="709"/>
      </w:pPr>
      <w:bookmarkStart w:id="323" w:name="_Toc353969387"/>
      <w:r>
        <w:t>Interpretation</w:t>
      </w:r>
      <w:bookmarkEnd w:id="323"/>
      <w:r>
        <w:t xml:space="preserve"> </w:t>
      </w:r>
    </w:p>
    <w:p w:rsidR="00335DA8" w:rsidRDefault="00335DA8">
      <w:pPr>
        <w:pStyle w:val="NormalH2Indent"/>
      </w:pPr>
      <w:r>
        <w:t xml:space="preserve">In interpreting these terms and conditions or the Agreement, unless the context otherwise requires: </w:t>
      </w:r>
    </w:p>
    <w:p w:rsidR="00335DA8" w:rsidRDefault="00335DA8" w:rsidP="00E80711">
      <w:pPr>
        <w:pStyle w:val="NormalH2Indent-alpha"/>
        <w:numPr>
          <w:ilvl w:val="0"/>
          <w:numId w:val="33"/>
        </w:numPr>
      </w:pPr>
      <w:r>
        <w:t xml:space="preserve">the singular includes the plural and vice versa; </w:t>
      </w:r>
    </w:p>
    <w:p w:rsidR="00655CB3" w:rsidRDefault="00655CB3" w:rsidP="00C32F7A">
      <w:pPr>
        <w:pStyle w:val="NormalH2Indent-alpha"/>
      </w:pPr>
      <w:r>
        <w:t>a reference to a regulatory authority includes a reference to any court or other body exercising judicial powers and to any other person established by law or authorised by law to act;</w:t>
      </w:r>
    </w:p>
    <w:p w:rsidR="00335DA8" w:rsidRDefault="00335DA8" w:rsidP="00C32F7A">
      <w:pPr>
        <w:pStyle w:val="NormalH2Indent-alpha"/>
      </w:pPr>
      <w:r>
        <w:t xml:space="preserve">a reference to an individual or to a person includes a corporation, firm, association, authority, trust, state or government and vice versa; </w:t>
      </w:r>
    </w:p>
    <w:p w:rsidR="00335DA8" w:rsidRDefault="00335DA8" w:rsidP="00C32F7A">
      <w:pPr>
        <w:pStyle w:val="NormalH2Indent-alpha"/>
      </w:pPr>
      <w:r>
        <w:t xml:space="preserve">a reference to any gender includes a reference to each other gender; </w:t>
      </w:r>
    </w:p>
    <w:p w:rsidR="00A012D3" w:rsidRDefault="00A012D3" w:rsidP="000C6EEE">
      <w:pPr>
        <w:pStyle w:val="NormalH2Indent-alpha"/>
      </w:pPr>
      <w:r>
        <w:t>a reference to Distribution Service Charges payable in respect of a Shared Customer includes a reference to Distribution Service Charges that accrue, in relation to a User DP, whilst the Network User is the FRO or the Current User under the Retail Market Procedures;</w:t>
      </w:r>
    </w:p>
    <w:p w:rsidR="00D739DA" w:rsidRDefault="00D739DA" w:rsidP="00C32F7A">
      <w:pPr>
        <w:pStyle w:val="NormalH2Indent-alpha"/>
      </w:pPr>
      <w:r>
        <w:t xml:space="preserve">a reference to a Shared Customer’s premises is a reference to any premises </w:t>
      </w:r>
      <w:r w:rsidR="00A44834">
        <w:t xml:space="preserve">in respect of which a Shared Customer has a contract with a Gas Retailer for the purchase of Gas or </w:t>
      </w:r>
      <w:r>
        <w:t>for which the Shared Customer has a customer connection contract under the National Energy Retail Law, whether or not those premises are owned or occupied by the Shared Customer;</w:t>
      </w:r>
    </w:p>
    <w:p w:rsidR="00335DA8" w:rsidRDefault="00335DA8" w:rsidP="00C32F7A">
      <w:pPr>
        <w:pStyle w:val="NormalH2Indent-alpha"/>
      </w:pPr>
      <w:r>
        <w:lastRenderedPageBreak/>
        <w:t xml:space="preserve">where any expression is defined in the Agreement, another part of speech or grammatical form of that expression has a corresponding meaning; </w:t>
      </w:r>
    </w:p>
    <w:p w:rsidR="00335DA8" w:rsidRDefault="00716ECA" w:rsidP="00C32F7A">
      <w:pPr>
        <w:pStyle w:val="NormalH2Indent-alpha"/>
      </w:pPr>
      <w:r>
        <w:t>clause</w:t>
      </w:r>
      <w:r w:rsidR="00335DA8">
        <w:t xml:space="preserve"> headings</w:t>
      </w:r>
      <w:r w:rsidR="00A012D3">
        <w:t>,</w:t>
      </w:r>
      <w:r w:rsidR="00335DA8">
        <w:t xml:space="preserve"> </w:t>
      </w:r>
      <w:r>
        <w:t>sub-</w:t>
      </w:r>
      <w:r w:rsidR="00335DA8">
        <w:t xml:space="preserve">clause headings </w:t>
      </w:r>
      <w:r w:rsidR="00A012D3">
        <w:t xml:space="preserve">and footnotes </w:t>
      </w:r>
      <w:r w:rsidR="00335DA8">
        <w:t xml:space="preserve">are inserted for convenience only and do not affect the interpretation of the Agreement; </w:t>
      </w:r>
    </w:p>
    <w:p w:rsidR="00335DA8" w:rsidRDefault="00335DA8" w:rsidP="00E80711">
      <w:pPr>
        <w:pStyle w:val="NormalH2Indent-alpha"/>
      </w:pPr>
      <w:r>
        <w:t xml:space="preserve">references to ‘dollars’ and ‘$’ are references to Australian dollars; </w:t>
      </w:r>
    </w:p>
    <w:p w:rsidR="00057CF4" w:rsidRDefault="00057CF4" w:rsidP="00E80711">
      <w:pPr>
        <w:pStyle w:val="NormalH2Indent-alpha"/>
      </w:pPr>
      <w:r>
        <w:t>a reference to law is a reference to the legislation and common law of any relevant jurisdiction;</w:t>
      </w:r>
    </w:p>
    <w:p w:rsidR="00057CF4" w:rsidRDefault="00057CF4" w:rsidP="00057CF4">
      <w:pPr>
        <w:pStyle w:val="NormalH2Indent-alpha"/>
      </w:pPr>
      <w:r>
        <w:t>a reference to legislation includes a reference to subordinate legislation;</w:t>
      </w:r>
    </w:p>
    <w:p w:rsidR="00057CF4" w:rsidRDefault="00057CF4" w:rsidP="00057CF4">
      <w:pPr>
        <w:pStyle w:val="NormalH2Indent-alpha"/>
      </w:pPr>
      <w:r>
        <w:t>a reference to subordinate legislation includes a reference to any direction, rule, regulation, proclamation, code, notice, order or other instrument or document of any nature whatsoever issued pursuant to any legislation;</w:t>
      </w:r>
    </w:p>
    <w:p w:rsidR="00335DA8" w:rsidRDefault="00335DA8" w:rsidP="00C32F7A">
      <w:pPr>
        <w:pStyle w:val="NormalH2Indent-alpha"/>
      </w:pPr>
      <w:r>
        <w:t xml:space="preserve">a reference to legislation </w:t>
      </w:r>
      <w:r w:rsidR="008E2656">
        <w:t>(</w:t>
      </w:r>
      <w:r>
        <w:t xml:space="preserve">or any </w:t>
      </w:r>
      <w:r w:rsidR="008E2656">
        <w:t>part</w:t>
      </w:r>
      <w:r>
        <w:t xml:space="preserve"> of any legislation</w:t>
      </w:r>
      <w:r w:rsidR="008E2656">
        <w:t>)</w:t>
      </w:r>
      <w:r>
        <w:t xml:space="preserve"> includes </w:t>
      </w:r>
      <w:r w:rsidR="008E2656">
        <w:t xml:space="preserve">that legislation </w:t>
      </w:r>
      <w:r w:rsidR="00057CF4">
        <w:t xml:space="preserve">(or part) </w:t>
      </w:r>
      <w:r w:rsidR="008E2656">
        <w:t>as amended or replaced from time to time</w:t>
      </w:r>
      <w:r>
        <w:t xml:space="preserve">;  </w:t>
      </w:r>
    </w:p>
    <w:p w:rsidR="00335DA8" w:rsidRDefault="00335DA8" w:rsidP="00C32F7A">
      <w:pPr>
        <w:pStyle w:val="NormalH2Indent-alpha"/>
      </w:pPr>
      <w:r>
        <w:t xml:space="preserve">a reference to paragraphs, sub-clauses, clauses and schedules is a reference to paragraphs, sub-clauses, clauses and schedules of and to the Agreement; </w:t>
      </w:r>
    </w:p>
    <w:p w:rsidR="00335DA8" w:rsidRDefault="00335DA8" w:rsidP="00C32F7A">
      <w:pPr>
        <w:pStyle w:val="NormalH2Indent-alpha"/>
      </w:pPr>
      <w:r>
        <w:t xml:space="preserve">a reference to any agreement (including the Agreement) or instrument includes that agreement or instrument as amended, novated, supplemented, varied or replaced from time to time; </w:t>
      </w:r>
    </w:p>
    <w:p w:rsidR="00335DA8" w:rsidRDefault="00335DA8" w:rsidP="00C32F7A">
      <w:pPr>
        <w:pStyle w:val="NormalH2Indent-alpha"/>
      </w:pPr>
      <w:r>
        <w:t>a reference to a party to the Agreement or any other document or arrangement includes that party's executors, administrators, successors and permitted assigns</w:t>
      </w:r>
      <w:r w:rsidR="00A20320">
        <w:t>;</w:t>
      </w:r>
      <w:r>
        <w:t xml:space="preserve"> </w:t>
      </w:r>
    </w:p>
    <w:p w:rsidR="00335DA8" w:rsidRDefault="00335DA8" w:rsidP="00C32F7A">
      <w:pPr>
        <w:pStyle w:val="NormalH2Indent-alpha"/>
      </w:pPr>
      <w:r>
        <w:t xml:space="preserve">where two or more parties make a joint covenant, undertaking, representation or warranty, the same will be construed to refer to each and bind each of such parties jointly and each of them severally. </w:t>
      </w:r>
    </w:p>
    <w:p w:rsidR="00335DA8" w:rsidRDefault="00335DA8" w:rsidP="004C4423">
      <w:pPr>
        <w:pStyle w:val="Heading2"/>
        <w:tabs>
          <w:tab w:val="clear" w:pos="1106"/>
          <w:tab w:val="num" w:pos="709"/>
        </w:tabs>
        <w:ind w:left="709" w:hanging="709"/>
      </w:pPr>
      <w:bookmarkStart w:id="324" w:name="_Toc353969388"/>
      <w:r>
        <w:t>Terminology</w:t>
      </w:r>
      <w:bookmarkEnd w:id="324"/>
      <w:r>
        <w:t xml:space="preserve"> </w:t>
      </w:r>
    </w:p>
    <w:p w:rsidR="00335DA8" w:rsidRDefault="00335DA8">
      <w:pPr>
        <w:pStyle w:val="NormalH2Indent"/>
      </w:pPr>
      <w:r>
        <w:t xml:space="preserve">Terminology used to describe units will, unless otherwise agreed, be in accordance with Australian Standard AS1000 ‘The International System of Units (SI System) and Its Application’, the </w:t>
      </w:r>
      <w:r w:rsidRPr="000C6EEE">
        <w:rPr>
          <w:i/>
        </w:rPr>
        <w:t xml:space="preserve">Commonwealth ‘National Measurement Act 1960’ </w:t>
      </w:r>
      <w:r>
        <w:t xml:space="preserve">and regulations thereunder, Australian Standard AS1376-1973 ‘Conversion Factors’ and the Australian Gas Association publication ‘Metric Units and Conversion Factors for Use in the Australian Gas Industry’. </w:t>
      </w:r>
    </w:p>
    <w:p w:rsidR="00580381" w:rsidRDefault="00580381" w:rsidP="004C4423">
      <w:pPr>
        <w:pStyle w:val="Heading2"/>
        <w:tabs>
          <w:tab w:val="clear" w:pos="1106"/>
          <w:tab w:val="num" w:pos="709"/>
        </w:tabs>
        <w:ind w:left="709" w:hanging="709"/>
      </w:pPr>
      <w:bookmarkStart w:id="325" w:name="_Toc353969389"/>
      <w:r>
        <w:t>Contra Proferens</w:t>
      </w:r>
      <w:bookmarkEnd w:id="325"/>
      <w:r>
        <w:t xml:space="preserve"> </w:t>
      </w:r>
    </w:p>
    <w:p w:rsidR="00580381" w:rsidRDefault="00580381" w:rsidP="00580381">
      <w:pPr>
        <w:pStyle w:val="NormalH2Indent"/>
      </w:pPr>
      <w:r>
        <w:t>In the interpretation of the Agreement, no presumption will be made against any party on the grounds that the Agreement or any provision of it was drafted by that party or its counsel.</w:t>
      </w:r>
    </w:p>
    <w:p w:rsidR="00580381" w:rsidRDefault="00580381" w:rsidP="004C4423">
      <w:pPr>
        <w:pStyle w:val="Heading2"/>
        <w:tabs>
          <w:tab w:val="clear" w:pos="1106"/>
          <w:tab w:val="num" w:pos="709"/>
        </w:tabs>
        <w:ind w:left="709" w:hanging="709"/>
      </w:pPr>
      <w:bookmarkStart w:id="326" w:name="_Toc353969390"/>
      <w:r>
        <w:t>Entire Agreement</w:t>
      </w:r>
      <w:bookmarkEnd w:id="326"/>
      <w:r>
        <w:t xml:space="preserve"> </w:t>
      </w:r>
    </w:p>
    <w:p w:rsidR="00580381" w:rsidRDefault="00580381" w:rsidP="00580381">
      <w:pPr>
        <w:pStyle w:val="NormalH2Indent"/>
      </w:pPr>
      <w:r>
        <w:t>The Agreement constitutes the entire agreement between the Network User and Envestra in relation to its subject matter. It supersedes all prior agreements, representations and understandings (except that, where Envestra and the Network User have agreed on terms in relation to a single specific User Delivery Point, those terms will continue to apply to the extent that they are inconsistent with the Agreement</w:t>
      </w:r>
      <w:r w:rsidR="00D962F8">
        <w:t>, unless stated otherwise</w:t>
      </w:r>
      <w:r>
        <w:t>).  All implied warranties, terms and conditions are excluded to the extent permitted by law.</w:t>
      </w:r>
    </w:p>
    <w:p w:rsidR="00335DA8" w:rsidRDefault="00335DA8">
      <w:pPr>
        <w:pStyle w:val="Heading1"/>
      </w:pPr>
      <w:bookmarkStart w:id="327" w:name="_Toc353969391"/>
      <w:r>
        <w:lastRenderedPageBreak/>
        <w:t>GOODS AND SERVICES TAX</w:t>
      </w:r>
      <w:bookmarkEnd w:id="327"/>
      <w:r>
        <w:t xml:space="preserve"> </w:t>
      </w:r>
    </w:p>
    <w:p w:rsidR="00335DA8" w:rsidRDefault="00335DA8" w:rsidP="004C4423">
      <w:pPr>
        <w:pStyle w:val="Heading2"/>
        <w:tabs>
          <w:tab w:val="clear" w:pos="1106"/>
          <w:tab w:val="num" w:pos="709"/>
        </w:tabs>
        <w:ind w:left="709" w:hanging="709"/>
      </w:pPr>
      <w:bookmarkStart w:id="328" w:name="_Toc353969392"/>
      <w:r>
        <w:t>GST included in price</w:t>
      </w:r>
      <w:bookmarkEnd w:id="328"/>
      <w:r>
        <w:t xml:space="preserve"> </w:t>
      </w:r>
    </w:p>
    <w:p w:rsidR="00335DA8" w:rsidRDefault="00335DA8">
      <w:pPr>
        <w:pStyle w:val="NormalH2Indent"/>
      </w:pPr>
      <w:r>
        <w:t xml:space="preserve">Notwithstanding anything to the contrary, any amount payable to Envestra by the Network User in accordance with this </w:t>
      </w:r>
      <w:r w:rsidR="00716ECA">
        <w:t>clause</w:t>
      </w:r>
      <w:r>
        <w:t xml:space="preserve"> shall form part of the </w:t>
      </w:r>
      <w:r>
        <w:rPr>
          <w:rFonts w:ascii="HIBAOA+ArialNarrow" w:hAnsi="HIBAOA+ArialNarrow"/>
          <w:i/>
          <w:iCs/>
        </w:rPr>
        <w:t xml:space="preserve">price </w:t>
      </w:r>
      <w:r>
        <w:t xml:space="preserve">payable by the Network User in respect of a </w:t>
      </w:r>
      <w:r>
        <w:rPr>
          <w:rFonts w:ascii="HIBAOA+ArialNarrow" w:hAnsi="HIBAOA+ArialNarrow"/>
          <w:i/>
          <w:iCs/>
        </w:rPr>
        <w:t>taxable supply</w:t>
      </w:r>
      <w:r>
        <w:t xml:space="preserve"> made to the Network User. </w:t>
      </w:r>
    </w:p>
    <w:p w:rsidR="00335DA8" w:rsidRDefault="00335DA8" w:rsidP="004C4423">
      <w:pPr>
        <w:pStyle w:val="Heading2"/>
        <w:tabs>
          <w:tab w:val="clear" w:pos="1106"/>
          <w:tab w:val="num" w:pos="709"/>
        </w:tabs>
        <w:ind w:left="709" w:hanging="709"/>
      </w:pPr>
      <w:bookmarkStart w:id="329" w:name="_Toc353969393"/>
      <w:r>
        <w:t>GST in respect of Taxable Supply</w:t>
      </w:r>
      <w:bookmarkEnd w:id="329"/>
      <w:r>
        <w:t xml:space="preserve"> </w:t>
      </w:r>
    </w:p>
    <w:p w:rsidR="00335DA8" w:rsidRDefault="00335DA8" w:rsidP="00B57BB6">
      <w:pPr>
        <w:pStyle w:val="NormalH2Indent-alpha"/>
        <w:numPr>
          <w:ilvl w:val="0"/>
          <w:numId w:val="35"/>
        </w:numPr>
        <w:rPr>
          <w:rFonts w:ascii="HIBAOA+ArialNarrow" w:hAnsi="HIBAOA+ArialNarrow"/>
        </w:rPr>
      </w:pPr>
      <w:r>
        <w:t xml:space="preserve">Where any </w:t>
      </w:r>
      <w:r>
        <w:rPr>
          <w:rFonts w:ascii="HIBAOA+ArialNarrow" w:hAnsi="HIBAOA+ArialNarrow"/>
          <w:i/>
          <w:iCs/>
        </w:rPr>
        <w:t>supply</w:t>
      </w:r>
      <w:r>
        <w:t xml:space="preserve"> by one party (“</w:t>
      </w:r>
      <w:r>
        <w:rPr>
          <w:b/>
          <w:bCs/>
        </w:rPr>
        <w:t>the Supplier</w:t>
      </w:r>
      <w:r>
        <w:t>”) to another party (“</w:t>
      </w:r>
      <w:r>
        <w:rPr>
          <w:b/>
          <w:bCs/>
        </w:rPr>
        <w:t>the Recipient</w:t>
      </w:r>
      <w:r>
        <w:t xml:space="preserve">”) under or in connection with the Agreement is a </w:t>
      </w:r>
      <w:r>
        <w:rPr>
          <w:rFonts w:ascii="HIBAOA+ArialNarrow" w:hAnsi="HIBAOA+ArialNarrow"/>
          <w:i/>
          <w:iCs/>
        </w:rPr>
        <w:t>taxable supply</w:t>
      </w:r>
      <w:r>
        <w:t xml:space="preserve">, the Recipient must pay the Supplier any </w:t>
      </w:r>
      <w:r>
        <w:rPr>
          <w:rFonts w:ascii="HIBAOA+ArialNarrow" w:hAnsi="HIBAOA+ArialNarrow"/>
          <w:i/>
          <w:iCs/>
        </w:rPr>
        <w:t xml:space="preserve">GST </w:t>
      </w:r>
      <w:r>
        <w:t xml:space="preserve">which is payable by the Supplier or, if the Supplier is a member of a </w:t>
      </w:r>
      <w:r>
        <w:rPr>
          <w:rFonts w:ascii="HIBAOA+ArialNarrow" w:hAnsi="HIBAOA+ArialNarrow"/>
          <w:i/>
          <w:iCs/>
        </w:rPr>
        <w:t xml:space="preserve">GST group, </w:t>
      </w:r>
      <w:r>
        <w:t xml:space="preserve">by the </w:t>
      </w:r>
      <w:r>
        <w:rPr>
          <w:rFonts w:ascii="HIBAOA+ArialNarrow" w:hAnsi="HIBAOA+ArialNarrow"/>
          <w:i/>
          <w:iCs/>
        </w:rPr>
        <w:t xml:space="preserve">representative member </w:t>
      </w:r>
      <w:r>
        <w:t xml:space="preserve">of that </w:t>
      </w:r>
      <w:r>
        <w:rPr>
          <w:rFonts w:ascii="HIBAOA+ArialNarrow" w:hAnsi="HIBAOA+ArialNarrow"/>
          <w:i/>
          <w:iCs/>
        </w:rPr>
        <w:t xml:space="preserve">GST group </w:t>
      </w:r>
      <w:r>
        <w:t>on the</w:t>
      </w:r>
      <w:r>
        <w:rPr>
          <w:rFonts w:ascii="HIBAOA+ArialNarrow" w:hAnsi="HIBAOA+ArialNarrow"/>
          <w:i/>
          <w:iCs/>
        </w:rPr>
        <w:t xml:space="preserve"> taxable supply. </w:t>
      </w:r>
    </w:p>
    <w:p w:rsidR="00335DA8" w:rsidRDefault="00335DA8" w:rsidP="00B57BB6">
      <w:pPr>
        <w:pStyle w:val="NormalH2Indent-alpha"/>
      </w:pPr>
      <w:r>
        <w:t xml:space="preserve">The </w:t>
      </w:r>
      <w:r>
        <w:rPr>
          <w:rFonts w:ascii="HIBAOA+ArialNarrow" w:hAnsi="HIBAOA+ArialNarrow"/>
          <w:i/>
          <w:iCs/>
        </w:rPr>
        <w:t xml:space="preserve">GST </w:t>
      </w:r>
      <w:r>
        <w:t xml:space="preserve">on a </w:t>
      </w:r>
      <w:r>
        <w:rPr>
          <w:rFonts w:ascii="HIBAOA+ArialNarrow" w:hAnsi="HIBAOA+ArialNarrow"/>
          <w:i/>
          <w:iCs/>
        </w:rPr>
        <w:t xml:space="preserve">taxable supply </w:t>
      </w:r>
      <w:r>
        <w:t xml:space="preserve">is the amount ascertained by multiplying the amount that would otherwise be payable under this Agreement in respect of the </w:t>
      </w:r>
      <w:r>
        <w:rPr>
          <w:rFonts w:ascii="HIBAOA+ArialNarrow" w:hAnsi="HIBAOA+ArialNarrow"/>
          <w:i/>
          <w:iCs/>
        </w:rPr>
        <w:t xml:space="preserve">taxable supply </w:t>
      </w:r>
      <w:r>
        <w:t xml:space="preserve">if the </w:t>
      </w:r>
      <w:r>
        <w:rPr>
          <w:rFonts w:ascii="HIBAOA+ArialNarrow" w:hAnsi="HIBAOA+ArialNarrow"/>
          <w:i/>
          <w:iCs/>
        </w:rPr>
        <w:t xml:space="preserve">GST </w:t>
      </w:r>
      <w:r>
        <w:t xml:space="preserve">payable were nil, by the prevailing rate of </w:t>
      </w:r>
      <w:r>
        <w:rPr>
          <w:rFonts w:ascii="HIBAOA+ArialNarrow" w:hAnsi="HIBAOA+ArialNarrow"/>
          <w:i/>
          <w:iCs/>
        </w:rPr>
        <w:t xml:space="preserve">GST </w:t>
      </w:r>
      <w:r>
        <w:t xml:space="preserve">for that taxable supply. </w:t>
      </w:r>
    </w:p>
    <w:p w:rsidR="00335DA8" w:rsidRDefault="00335DA8" w:rsidP="00C32F7A">
      <w:pPr>
        <w:pStyle w:val="NormalH2Indent-alpha"/>
        <w:numPr>
          <w:ilvl w:val="0"/>
          <w:numId w:val="26"/>
        </w:numPr>
      </w:pPr>
      <w:r>
        <w:t xml:space="preserve">The Recipient must pay the Supplier the </w:t>
      </w:r>
      <w:r>
        <w:rPr>
          <w:rFonts w:ascii="HIBAOA+ArialNarrow" w:hAnsi="HIBAOA+ArialNarrow"/>
          <w:i/>
          <w:iCs/>
        </w:rPr>
        <w:t>GST</w:t>
      </w:r>
      <w:r>
        <w:t xml:space="preserve"> on a </w:t>
      </w:r>
      <w:r>
        <w:rPr>
          <w:rFonts w:ascii="HIBAOA+ArialNarrow" w:hAnsi="HIBAOA+ArialNarrow"/>
          <w:i/>
          <w:iCs/>
        </w:rPr>
        <w:t xml:space="preserve">taxable supply </w:t>
      </w:r>
      <w:r>
        <w:t xml:space="preserve">at the same time and in the same manner as the Recipient is required to pay any other amount to the Supplier in respect of that </w:t>
      </w:r>
      <w:r>
        <w:rPr>
          <w:rFonts w:ascii="HIBAOA+ArialNarrow" w:hAnsi="HIBAOA+ArialNarrow"/>
          <w:i/>
          <w:iCs/>
        </w:rPr>
        <w:t xml:space="preserve">taxable supply. </w:t>
      </w:r>
      <w:r>
        <w:t xml:space="preserve">If no other amount is payable by the Recipient to the Supplier in respect of that </w:t>
      </w:r>
      <w:r>
        <w:rPr>
          <w:rFonts w:ascii="HIBAOA+ArialNarrow" w:hAnsi="HIBAOA+ArialNarrow"/>
          <w:i/>
          <w:iCs/>
        </w:rPr>
        <w:t xml:space="preserve">taxable supply, </w:t>
      </w:r>
      <w:r>
        <w:t xml:space="preserve">the Recipient must pay the Supplier the </w:t>
      </w:r>
      <w:r>
        <w:rPr>
          <w:rFonts w:ascii="HIBAOA+ArialNarrow" w:hAnsi="HIBAOA+ArialNarrow"/>
          <w:i/>
          <w:iCs/>
        </w:rPr>
        <w:t xml:space="preserve">GST </w:t>
      </w:r>
      <w:r>
        <w:t xml:space="preserve">on that </w:t>
      </w:r>
      <w:r>
        <w:rPr>
          <w:rFonts w:ascii="HIBAOA+ArialNarrow" w:hAnsi="HIBAOA+ArialNarrow"/>
          <w:i/>
          <w:iCs/>
        </w:rPr>
        <w:t xml:space="preserve">taxable supply </w:t>
      </w:r>
      <w:r>
        <w:t xml:space="preserve">within 7 days of the receipt by the Recipient of a valid tax invoice from the Supplier or, if the Supplier is a member of a </w:t>
      </w:r>
      <w:r>
        <w:rPr>
          <w:rFonts w:ascii="HIBAOA+ArialNarrow" w:hAnsi="HIBAOA+ArialNarrow"/>
          <w:i/>
          <w:iCs/>
        </w:rPr>
        <w:t xml:space="preserve">GST group, </w:t>
      </w:r>
      <w:r>
        <w:t xml:space="preserve">from either the Supplier or the </w:t>
      </w:r>
      <w:r>
        <w:rPr>
          <w:rFonts w:ascii="HIBAOA+ArialNarrow" w:hAnsi="HIBAOA+ArialNarrow"/>
          <w:i/>
          <w:iCs/>
        </w:rPr>
        <w:t xml:space="preserve">representative member </w:t>
      </w:r>
      <w:r>
        <w:t xml:space="preserve">of that </w:t>
      </w:r>
      <w:r>
        <w:rPr>
          <w:rFonts w:ascii="HIBAOA+ArialNarrow" w:hAnsi="HIBAOA+ArialNarrow"/>
          <w:i/>
          <w:iCs/>
        </w:rPr>
        <w:t>GST group</w:t>
      </w:r>
      <w:r>
        <w:t xml:space="preserve">. </w:t>
      </w:r>
    </w:p>
    <w:p w:rsidR="00335DA8" w:rsidRDefault="00335DA8" w:rsidP="00C32F7A">
      <w:pPr>
        <w:pStyle w:val="NormalH2Indent-alpha"/>
        <w:numPr>
          <w:ilvl w:val="0"/>
          <w:numId w:val="26"/>
        </w:numPr>
      </w:pPr>
      <w:r>
        <w:t xml:space="preserve">The Recipient must pay the </w:t>
      </w:r>
      <w:r>
        <w:rPr>
          <w:rFonts w:ascii="HIBAOA+ArialNarrow" w:hAnsi="HIBAOA+ArialNarrow"/>
          <w:i/>
          <w:iCs/>
        </w:rPr>
        <w:t xml:space="preserve">GST </w:t>
      </w:r>
      <w:r>
        <w:t xml:space="preserve">on a </w:t>
      </w:r>
      <w:r>
        <w:rPr>
          <w:rFonts w:ascii="HIBAOA+ArialNarrow" w:hAnsi="HIBAOA+ArialNarrow"/>
          <w:i/>
          <w:iCs/>
        </w:rPr>
        <w:t>taxable supply</w:t>
      </w:r>
      <w:r>
        <w:t xml:space="preserve"> in full. </w:t>
      </w:r>
    </w:p>
    <w:p w:rsidR="00335DA8" w:rsidRDefault="00335DA8" w:rsidP="004C4423">
      <w:pPr>
        <w:pStyle w:val="Heading2"/>
        <w:tabs>
          <w:tab w:val="clear" w:pos="1106"/>
          <w:tab w:val="num" w:pos="709"/>
        </w:tabs>
        <w:ind w:left="709" w:hanging="709"/>
      </w:pPr>
      <w:bookmarkStart w:id="330" w:name="_Toc353969394"/>
      <w:r>
        <w:t>Adjustments</w:t>
      </w:r>
      <w:bookmarkEnd w:id="330"/>
      <w:r>
        <w:t xml:space="preserve"> </w:t>
      </w:r>
    </w:p>
    <w:p w:rsidR="00335DA8" w:rsidRDefault="00335DA8" w:rsidP="00B57BB6">
      <w:pPr>
        <w:pStyle w:val="NormalH2Indent-alpha"/>
        <w:numPr>
          <w:ilvl w:val="0"/>
          <w:numId w:val="36"/>
        </w:numPr>
      </w:pPr>
      <w:r>
        <w:t xml:space="preserve">If an </w:t>
      </w:r>
      <w:r>
        <w:rPr>
          <w:rFonts w:ascii="HIBAOA+ArialNarrow" w:hAnsi="HIBAOA+ArialNarrow"/>
          <w:i/>
          <w:iCs/>
        </w:rPr>
        <w:t xml:space="preserve">adjustment event </w:t>
      </w:r>
      <w:r>
        <w:t xml:space="preserve">has occurred in respect of a </w:t>
      </w:r>
      <w:r>
        <w:rPr>
          <w:rFonts w:ascii="HIBAOA+ArialNarrow" w:hAnsi="HIBAOA+ArialNarrow"/>
          <w:i/>
          <w:iCs/>
        </w:rPr>
        <w:t xml:space="preserve">supply </w:t>
      </w:r>
      <w:r>
        <w:t xml:space="preserve">made pursuant to or in connection with the Agreement, the party that becomes aware of the </w:t>
      </w:r>
      <w:r>
        <w:rPr>
          <w:rFonts w:ascii="HIBAOA+ArialNarrow" w:hAnsi="HIBAOA+ArialNarrow"/>
          <w:i/>
          <w:iCs/>
        </w:rPr>
        <w:t xml:space="preserve">adjustment event </w:t>
      </w:r>
      <w:r>
        <w:t xml:space="preserve">agrees to notify each other party on becoming aware of the </w:t>
      </w:r>
      <w:r>
        <w:rPr>
          <w:rFonts w:ascii="HIBAOA+ArialNarrow" w:hAnsi="HIBAOA+ArialNarrow"/>
          <w:i/>
          <w:iCs/>
        </w:rPr>
        <w:t xml:space="preserve">adjustment event, </w:t>
      </w:r>
      <w:r>
        <w:t xml:space="preserve">and the parties agree to take whatever steps are necessary and to make whatever adjustments are required to ensure that any </w:t>
      </w:r>
      <w:r>
        <w:rPr>
          <w:rFonts w:ascii="HIBAOA+ArialNarrow" w:hAnsi="HIBAOA+ArialNarrow"/>
          <w:i/>
          <w:iCs/>
        </w:rPr>
        <w:t xml:space="preserve">GST </w:t>
      </w:r>
      <w:r>
        <w:t xml:space="preserve">or additional </w:t>
      </w:r>
      <w:r>
        <w:rPr>
          <w:rFonts w:ascii="HIBAOA+ArialNarrow" w:hAnsi="HIBAOA+ArialNarrow"/>
          <w:i/>
          <w:iCs/>
        </w:rPr>
        <w:t xml:space="preserve">GST </w:t>
      </w:r>
      <w:r>
        <w:t>on that</w:t>
      </w:r>
      <w:r>
        <w:rPr>
          <w:rFonts w:ascii="HIBAOA+ArialNarrow" w:hAnsi="HIBAOA+ArialNarrow"/>
          <w:i/>
          <w:iCs/>
        </w:rPr>
        <w:t xml:space="preserve"> supply </w:t>
      </w:r>
      <w:r>
        <w:t>or any refund of any</w:t>
      </w:r>
      <w:r>
        <w:rPr>
          <w:rFonts w:ascii="HIBAOA+ArialNarrow" w:hAnsi="HIBAOA+ArialNarrow"/>
          <w:i/>
          <w:iCs/>
        </w:rPr>
        <w:t xml:space="preserve"> GST </w:t>
      </w:r>
      <w:r>
        <w:t xml:space="preserve">(or part thereof) is paid as soon as is practicable but no later than 14 days after that notice is given. </w:t>
      </w:r>
    </w:p>
    <w:p w:rsidR="00335DA8" w:rsidRDefault="00335DA8" w:rsidP="00011568">
      <w:pPr>
        <w:pStyle w:val="NormalH2Indent-alpha"/>
        <w:numPr>
          <w:ilvl w:val="0"/>
          <w:numId w:val="27"/>
        </w:numPr>
        <w:rPr>
          <w:rFonts w:ascii="HIBAOA+ArialNarrow" w:hAnsi="HIBAOA+ArialNarrow"/>
        </w:rPr>
      </w:pPr>
      <w:r>
        <w:t xml:space="preserve">If required by law, the Supplier will issue to the Recipient an </w:t>
      </w:r>
      <w:r>
        <w:rPr>
          <w:rFonts w:ascii="HIBAOA+ArialNarrow" w:hAnsi="HIBAOA+ArialNarrow"/>
          <w:i/>
          <w:iCs/>
        </w:rPr>
        <w:t xml:space="preserve">adjustment note </w:t>
      </w:r>
      <w:r>
        <w:t xml:space="preserve">in respect of a </w:t>
      </w:r>
      <w:r>
        <w:rPr>
          <w:rFonts w:ascii="HIBAOA+ArialNarrow" w:hAnsi="HIBAOA+ArialNarrow"/>
          <w:i/>
          <w:iCs/>
        </w:rPr>
        <w:t xml:space="preserve">supply </w:t>
      </w:r>
      <w:r>
        <w:t xml:space="preserve">that is subject to an </w:t>
      </w:r>
      <w:r>
        <w:rPr>
          <w:rFonts w:ascii="HIBAOA+ArialNarrow" w:hAnsi="HIBAOA+ArialNarrow"/>
          <w:i/>
          <w:iCs/>
        </w:rPr>
        <w:t>adjustment event</w:t>
      </w:r>
      <w:r>
        <w:t xml:space="preserve"> covered by paragraph (a) of this sub-clause. An </w:t>
      </w:r>
      <w:r>
        <w:rPr>
          <w:rFonts w:ascii="HIBAOA+ArialNarrow" w:hAnsi="HIBAOA+ArialNarrow"/>
          <w:i/>
          <w:iCs/>
        </w:rPr>
        <w:t xml:space="preserve">adjustment note </w:t>
      </w:r>
      <w:r>
        <w:t xml:space="preserve">required by that paragraph will be issued no later than 14 days after the Supplier becomes aware of the </w:t>
      </w:r>
      <w:r>
        <w:rPr>
          <w:rFonts w:ascii="HIBAOA+ArialNarrow" w:hAnsi="HIBAOA+ArialNarrow"/>
          <w:i/>
          <w:iCs/>
        </w:rPr>
        <w:t xml:space="preserve">adjustment event. </w:t>
      </w:r>
    </w:p>
    <w:p w:rsidR="00335DA8" w:rsidRDefault="00335DA8" w:rsidP="004C4423">
      <w:pPr>
        <w:pStyle w:val="Heading2"/>
        <w:tabs>
          <w:tab w:val="clear" w:pos="1106"/>
          <w:tab w:val="num" w:pos="709"/>
        </w:tabs>
        <w:ind w:left="709" w:hanging="709"/>
      </w:pPr>
      <w:bookmarkStart w:id="331" w:name="_Toc353969395"/>
      <w:r>
        <w:t>Definitions</w:t>
      </w:r>
      <w:bookmarkEnd w:id="331"/>
      <w:r>
        <w:t xml:space="preserve"> </w:t>
      </w:r>
    </w:p>
    <w:p w:rsidR="00335DA8" w:rsidRDefault="00335DA8">
      <w:pPr>
        <w:pStyle w:val="NormalH2Indent"/>
        <w:rPr>
          <w:rFonts w:ascii="HIBAOA+ArialNarrow" w:hAnsi="HIBAOA+ArialNarrow"/>
        </w:rPr>
      </w:pPr>
      <w:r>
        <w:t xml:space="preserve">In this </w:t>
      </w:r>
      <w:r w:rsidR="00716ECA">
        <w:t>clause</w:t>
      </w:r>
      <w:r>
        <w:t xml:space="preserve">, all italicised terms except for </w:t>
      </w:r>
      <w:r>
        <w:rPr>
          <w:rFonts w:ascii="HIBAOA+ArialNarrow" w:hAnsi="HIBAOA+ArialNarrow"/>
          <w:i/>
          <w:iCs/>
        </w:rPr>
        <w:t xml:space="preserve">adjustment event </w:t>
      </w:r>
      <w:r>
        <w:t xml:space="preserve">shall have the same meaning as they have from time to time in the </w:t>
      </w:r>
      <w:r>
        <w:rPr>
          <w:rFonts w:ascii="HIBAOA+ArialNarrow" w:hAnsi="HIBAOA+ArialNarrow"/>
          <w:i/>
          <w:iCs/>
        </w:rPr>
        <w:t xml:space="preserve">GST Act. </w:t>
      </w:r>
    </w:p>
    <w:p w:rsidR="00335DA8" w:rsidRDefault="00335DA8">
      <w:pPr>
        <w:pStyle w:val="NormalH2Indent"/>
      </w:pPr>
      <w:r>
        <w:t xml:space="preserve">In this </w:t>
      </w:r>
      <w:r w:rsidR="00716ECA">
        <w:t>clause</w:t>
      </w:r>
      <w:r>
        <w:t xml:space="preserve">, “adjustment event” means an </w:t>
      </w:r>
      <w:r>
        <w:rPr>
          <w:rFonts w:ascii="HIBAOA+ArialNarrow" w:hAnsi="HIBAOA+ArialNarrow"/>
          <w:i/>
          <w:iCs/>
        </w:rPr>
        <w:t xml:space="preserve">adjustment event </w:t>
      </w:r>
      <w:r>
        <w:t xml:space="preserve">for the purposes of the </w:t>
      </w:r>
      <w:r>
        <w:rPr>
          <w:rFonts w:ascii="HIBAOA+ArialNarrow" w:hAnsi="HIBAOA+ArialNarrow"/>
          <w:i/>
          <w:iCs/>
        </w:rPr>
        <w:t xml:space="preserve">GST Act </w:t>
      </w:r>
      <w:r>
        <w:t xml:space="preserve">and includes any matter or thing that arises out of any error, any decision of any court in relation to the </w:t>
      </w:r>
      <w:r>
        <w:rPr>
          <w:rFonts w:ascii="HIBAOA+ArialNarrow" w:hAnsi="HIBAOA+ArialNarrow"/>
          <w:i/>
          <w:iCs/>
        </w:rPr>
        <w:t xml:space="preserve">GST Act </w:t>
      </w:r>
      <w:r>
        <w:t xml:space="preserve">or a related Act, any ruling issued by the Commissioner of Taxation, any audit of the tax affairs of the Supplier or the Recipient (or any related entity of the Supplier or the Recipient) or the settlement of any dispute (including a dispute with the Commissioner of Taxation). </w:t>
      </w:r>
    </w:p>
    <w:p w:rsidR="00335DA8" w:rsidRDefault="00335DA8">
      <w:pPr>
        <w:pStyle w:val="NormalH2Indent"/>
      </w:pPr>
      <w:r>
        <w:lastRenderedPageBreak/>
        <w:t xml:space="preserve">In this </w:t>
      </w:r>
      <w:r w:rsidR="00716ECA">
        <w:t>clause</w:t>
      </w:r>
      <w:r>
        <w:t xml:space="preserve">, a reference to the </w:t>
      </w:r>
      <w:r>
        <w:rPr>
          <w:rFonts w:ascii="HIBAOA+ArialNarrow" w:hAnsi="HIBAOA+ArialNarrow"/>
          <w:i/>
          <w:iCs/>
        </w:rPr>
        <w:t xml:space="preserve">GST Act </w:t>
      </w:r>
      <w:r>
        <w:t xml:space="preserve">is a reference to the </w:t>
      </w:r>
      <w:r>
        <w:rPr>
          <w:rFonts w:ascii="HIBAOA+ArialNarrow" w:hAnsi="HIBAOA+ArialNarrow"/>
          <w:i/>
          <w:iCs/>
        </w:rPr>
        <w:t xml:space="preserve">A New Tax System (Goods and Services Tax) Act 1999 </w:t>
      </w:r>
      <w:r>
        <w:t xml:space="preserve">as that Act is varied in its effect on an event, matter, thing, agreement, transaction or the like by </w:t>
      </w:r>
      <w:r>
        <w:rPr>
          <w:rFonts w:ascii="HIBAOA+ArialNarrow" w:hAnsi="HIBAOA+ArialNarrow"/>
          <w:i/>
          <w:iCs/>
        </w:rPr>
        <w:t>A New Tax System (Goods and Services Tax Transition) Act 1999</w:t>
      </w:r>
      <w:r>
        <w:t xml:space="preserve">. </w:t>
      </w:r>
    </w:p>
    <w:p w:rsidR="00335DA8" w:rsidRDefault="00335DA8" w:rsidP="004C4423">
      <w:pPr>
        <w:pStyle w:val="Heading2"/>
        <w:tabs>
          <w:tab w:val="clear" w:pos="1106"/>
          <w:tab w:val="num" w:pos="709"/>
        </w:tabs>
        <w:ind w:left="709" w:hanging="709"/>
      </w:pPr>
      <w:bookmarkStart w:id="332" w:name="_Toc353969396"/>
      <w:r>
        <w:t>Reimbursements</w:t>
      </w:r>
      <w:bookmarkEnd w:id="332"/>
      <w:r>
        <w:t xml:space="preserve"> </w:t>
      </w:r>
    </w:p>
    <w:p w:rsidR="00335DA8" w:rsidRDefault="00335DA8">
      <w:pPr>
        <w:pStyle w:val="NormalH2Indent"/>
        <w:rPr>
          <w:rFonts w:ascii="HIBAOA+ArialNarrow" w:hAnsi="HIBAOA+ArialNarrow"/>
        </w:rPr>
      </w:pPr>
      <w:r>
        <w:t xml:space="preserve">If a party reimburses the other party for or in respect of any </w:t>
      </w:r>
      <w:r>
        <w:rPr>
          <w:rFonts w:ascii="HIBAOA+ArialNarrow" w:hAnsi="HIBAOA+ArialNarrow"/>
          <w:i/>
          <w:iCs/>
        </w:rPr>
        <w:t xml:space="preserve">creditable acquisition </w:t>
      </w:r>
      <w:r>
        <w:t xml:space="preserve">or </w:t>
      </w:r>
      <w:r>
        <w:rPr>
          <w:rFonts w:ascii="HIBAOA+ArialNarrow" w:hAnsi="HIBAOA+ArialNarrow"/>
          <w:i/>
          <w:iCs/>
        </w:rPr>
        <w:t xml:space="preserve">creditable importation </w:t>
      </w:r>
      <w:r>
        <w:t xml:space="preserve">made by that other party, the amount reimbursed shall be net of any </w:t>
      </w:r>
      <w:r>
        <w:rPr>
          <w:rFonts w:ascii="HIBAOA+ArialNarrow" w:hAnsi="HIBAOA+ArialNarrow"/>
          <w:i/>
          <w:iCs/>
        </w:rPr>
        <w:t xml:space="preserve">input tax credit </w:t>
      </w:r>
      <w:r>
        <w:t xml:space="preserve">that relates to that </w:t>
      </w:r>
      <w:r>
        <w:rPr>
          <w:rFonts w:ascii="HIBAOA+ArialNarrow" w:hAnsi="HIBAOA+ArialNarrow"/>
          <w:i/>
          <w:iCs/>
        </w:rPr>
        <w:t xml:space="preserve">creditable acquisition </w:t>
      </w:r>
      <w:r>
        <w:t xml:space="preserve">or </w:t>
      </w:r>
      <w:r>
        <w:rPr>
          <w:rFonts w:ascii="HIBAOA+ArialNarrow" w:hAnsi="HIBAOA+ArialNarrow"/>
          <w:i/>
          <w:iCs/>
        </w:rPr>
        <w:t xml:space="preserve">creditable importation </w:t>
      </w:r>
      <w:r>
        <w:t xml:space="preserve">(as the case may be). If a party reimburses the other party for or in respect of any </w:t>
      </w:r>
      <w:r>
        <w:rPr>
          <w:rFonts w:ascii="HIBAOA+ArialNarrow" w:hAnsi="HIBAOA+ArialNarrow"/>
          <w:i/>
          <w:iCs/>
        </w:rPr>
        <w:t xml:space="preserve">acquisition </w:t>
      </w:r>
      <w:r>
        <w:t xml:space="preserve">that is not a </w:t>
      </w:r>
      <w:r>
        <w:rPr>
          <w:rFonts w:ascii="HIBAOA+ArialNarrow" w:hAnsi="HIBAOA+ArialNarrow"/>
          <w:i/>
          <w:iCs/>
        </w:rPr>
        <w:t xml:space="preserve">creditable acquisition </w:t>
      </w:r>
      <w:r>
        <w:t xml:space="preserve">or for an </w:t>
      </w:r>
      <w:r>
        <w:rPr>
          <w:rFonts w:ascii="HIBAOA+ArialNarrow" w:hAnsi="HIBAOA+ArialNarrow"/>
          <w:i/>
          <w:iCs/>
        </w:rPr>
        <w:t>importation</w:t>
      </w:r>
      <w:r>
        <w:t xml:space="preserve"> that is a </w:t>
      </w:r>
      <w:r>
        <w:rPr>
          <w:rFonts w:ascii="HIBAOA+ArialNarrow" w:hAnsi="HIBAOA+ArialNarrow"/>
          <w:i/>
          <w:iCs/>
        </w:rPr>
        <w:t xml:space="preserve">taxable importation </w:t>
      </w:r>
      <w:r>
        <w:t xml:space="preserve">but is not a </w:t>
      </w:r>
      <w:r>
        <w:rPr>
          <w:rFonts w:ascii="HIBAOA+ArialNarrow" w:hAnsi="HIBAOA+ArialNarrow"/>
          <w:i/>
          <w:iCs/>
        </w:rPr>
        <w:t xml:space="preserve">creditable importation </w:t>
      </w:r>
      <w:r>
        <w:t xml:space="preserve">made by the other party, the amount to be reimbursed shall include any amount that relates to that </w:t>
      </w:r>
      <w:r>
        <w:rPr>
          <w:rFonts w:ascii="HIBAOA+ArialNarrow" w:hAnsi="HIBAOA+ArialNarrow"/>
          <w:i/>
          <w:iCs/>
        </w:rPr>
        <w:t xml:space="preserve">acquisition </w:t>
      </w:r>
      <w:r>
        <w:t xml:space="preserve">or </w:t>
      </w:r>
      <w:r>
        <w:rPr>
          <w:rFonts w:ascii="HIBAOA+ArialNarrow" w:hAnsi="HIBAOA+ArialNarrow"/>
          <w:i/>
          <w:iCs/>
        </w:rPr>
        <w:t>importation</w:t>
      </w:r>
      <w:r>
        <w:t xml:space="preserve"> (as the case may be) which that other party (or, if that other party is a member of a </w:t>
      </w:r>
      <w:r>
        <w:rPr>
          <w:rFonts w:ascii="HIBAOA+ArialNarrow" w:hAnsi="HIBAOA+ArialNarrow"/>
          <w:i/>
          <w:iCs/>
        </w:rPr>
        <w:t xml:space="preserve">GST group, </w:t>
      </w:r>
      <w:r>
        <w:t xml:space="preserve">the </w:t>
      </w:r>
      <w:r>
        <w:rPr>
          <w:rFonts w:ascii="HIBAOA+ArialNarrow" w:hAnsi="HIBAOA+ArialNarrow"/>
          <w:i/>
          <w:iCs/>
        </w:rPr>
        <w:t>representative member</w:t>
      </w:r>
      <w:r>
        <w:t xml:space="preserve"> of that </w:t>
      </w:r>
      <w:r>
        <w:rPr>
          <w:rFonts w:ascii="HIBAOA+ArialNarrow" w:hAnsi="HIBAOA+ArialNarrow"/>
          <w:i/>
          <w:iCs/>
        </w:rPr>
        <w:t>GST group</w:t>
      </w:r>
      <w:r>
        <w:t xml:space="preserve">) is not entitled to claim as an </w:t>
      </w:r>
      <w:r>
        <w:rPr>
          <w:rFonts w:ascii="HIBAOA+ArialNarrow" w:hAnsi="HIBAOA+ArialNarrow"/>
          <w:i/>
          <w:iCs/>
        </w:rPr>
        <w:t xml:space="preserve">input tax credit. </w:t>
      </w:r>
    </w:p>
    <w:p w:rsidR="002F53D1" w:rsidRDefault="00B57BB6" w:rsidP="00995CC1">
      <w:pPr>
        <w:pStyle w:val="NormalH2Indent"/>
        <w:jc w:val="center"/>
        <w:rPr>
          <w:b/>
        </w:rPr>
      </w:pPr>
      <w:r>
        <w:rPr>
          <w:b/>
        </w:rPr>
        <w:br w:type="page"/>
      </w:r>
      <w:r w:rsidR="002F53D1" w:rsidRPr="00F66AC0">
        <w:rPr>
          <w:b/>
        </w:rPr>
        <w:lastRenderedPageBreak/>
        <w:t>Appendix 1</w:t>
      </w:r>
    </w:p>
    <w:p w:rsidR="00011568" w:rsidRPr="00011568" w:rsidRDefault="00011568" w:rsidP="000C6EEE">
      <w:pPr>
        <w:pStyle w:val="NormalH2Indent"/>
        <w:jc w:val="center"/>
      </w:pPr>
      <w:r>
        <w:t>[</w:t>
      </w:r>
      <w:r w:rsidRPr="00011568">
        <w:t>Not Used</w:t>
      </w:r>
      <w:r>
        <w:t>]</w:t>
      </w:r>
    </w:p>
    <w:p w:rsidR="001A7628" w:rsidRPr="00F66AC0" w:rsidRDefault="001A7628" w:rsidP="001A7628">
      <w:pPr>
        <w:pStyle w:val="NormalH2Indent"/>
        <w:jc w:val="center"/>
        <w:rPr>
          <w:b/>
        </w:rPr>
      </w:pPr>
      <w:r>
        <w:rPr>
          <w:b/>
        </w:rPr>
        <w:br w:type="page"/>
      </w:r>
      <w:r>
        <w:rPr>
          <w:b/>
        </w:rPr>
        <w:lastRenderedPageBreak/>
        <w:t>Appendix 2</w:t>
      </w:r>
    </w:p>
    <w:p w:rsidR="001A7628" w:rsidRDefault="001A7628" w:rsidP="001A7628">
      <w:pPr>
        <w:pStyle w:val="NormalH2Indent"/>
        <w:jc w:val="center"/>
        <w:rPr>
          <w:b/>
        </w:rPr>
      </w:pPr>
      <w:r>
        <w:rPr>
          <w:b/>
        </w:rPr>
        <w:t>Undertaking</w:t>
      </w:r>
      <w:r w:rsidR="00052D4B">
        <w:rPr>
          <w:rStyle w:val="FootnoteReference"/>
          <w:b/>
        </w:rPr>
        <w:footnoteReference w:id="12"/>
      </w:r>
    </w:p>
    <w:p w:rsidR="00506AE8" w:rsidRPr="00011568" w:rsidRDefault="00506AE8" w:rsidP="001A7628">
      <w:pPr>
        <w:pStyle w:val="NormalH2Indent"/>
        <w:jc w:val="center"/>
      </w:pPr>
      <w:r>
        <w:t>(</w:t>
      </w:r>
      <w:r w:rsidR="00716ECA">
        <w:t>Sub=c</w:t>
      </w:r>
      <w:r>
        <w:t>lause 2</w:t>
      </w:r>
      <w:r w:rsidR="00E83B81">
        <w:t>7</w:t>
      </w:r>
      <w:r>
        <w:t>.3)</w:t>
      </w:r>
    </w:p>
    <w:p w:rsidR="001A7628" w:rsidRPr="00011568" w:rsidRDefault="001A7628" w:rsidP="00011568">
      <w:pPr>
        <w:pStyle w:val="NormalH2Indent"/>
      </w:pPr>
      <w:r w:rsidRPr="00011568">
        <w:t>In this deed:</w:t>
      </w:r>
    </w:p>
    <w:p w:rsidR="001A7628" w:rsidRDefault="001A7628" w:rsidP="00011568">
      <w:pPr>
        <w:pStyle w:val="NormalH2Indent"/>
        <w:numPr>
          <w:ilvl w:val="2"/>
          <w:numId w:val="1"/>
        </w:numPr>
      </w:pPr>
      <w:r>
        <w:t>[*******************************] (ACN … … …) is the retailer; and</w:t>
      </w:r>
    </w:p>
    <w:p w:rsidR="001A7628" w:rsidRDefault="004F745D" w:rsidP="00011568">
      <w:pPr>
        <w:pStyle w:val="NormalH2Indent"/>
        <w:numPr>
          <w:ilvl w:val="2"/>
          <w:numId w:val="1"/>
        </w:numPr>
      </w:pPr>
      <w:r>
        <w:t>The Albury Gas Company</w:t>
      </w:r>
      <w:r w:rsidR="001A7628">
        <w:t xml:space="preserve"> Ltd (</w:t>
      </w:r>
      <w:r w:rsidR="003422E1">
        <w:t xml:space="preserve">ACN </w:t>
      </w:r>
      <w:r>
        <w:t>000 001 249</w:t>
      </w:r>
      <w:r w:rsidR="001A7628">
        <w:t>) is the distributor; and</w:t>
      </w:r>
    </w:p>
    <w:p w:rsidR="001A7628" w:rsidRDefault="001A7628" w:rsidP="00011568">
      <w:pPr>
        <w:pStyle w:val="NormalH2Indent"/>
        <w:numPr>
          <w:ilvl w:val="2"/>
          <w:numId w:val="1"/>
        </w:numPr>
      </w:pPr>
      <w:r>
        <w:t>[*******************************] (ACN … … …) is the Financial Institution.</w:t>
      </w:r>
    </w:p>
    <w:p w:rsidR="001A7628" w:rsidRDefault="001A7628" w:rsidP="00011568">
      <w:pPr>
        <w:pStyle w:val="NormalH2Indent"/>
      </w:pPr>
      <w:r>
        <w:t>The Financial Institution unconditionally undertakes to pay, on demand by the distributor, to the distributor any sum or sums up to a maximum aggregate of $........................</w:t>
      </w:r>
    </w:p>
    <w:p w:rsidR="001A7628" w:rsidRDefault="001A7628" w:rsidP="00011568">
      <w:pPr>
        <w:pStyle w:val="NormalH2Indent"/>
      </w:pPr>
      <w:r>
        <w:t xml:space="preserve">The payment or payments are to be made forthwith and unconditionally, without reference to the retailer, and </w:t>
      </w:r>
      <w:r w:rsidR="00AE7270">
        <w:t>d</w:t>
      </w:r>
      <w:r>
        <w:t>espite any instruction from the retailer not to make the payment or payments.</w:t>
      </w:r>
    </w:p>
    <w:p w:rsidR="001A7628" w:rsidRDefault="001A7628" w:rsidP="00011568">
      <w:pPr>
        <w:pStyle w:val="NormalH2Indent"/>
      </w:pPr>
      <w:r>
        <w:t>A demand for payment under this deed is to be made on behalf of the distributor by …………………..[</w:t>
      </w:r>
      <w:r>
        <w:rPr>
          <w:i/>
        </w:rPr>
        <w:t>name of person authorised to act on behalf of the distributor</w:t>
      </w:r>
      <w:r>
        <w:t>]</w:t>
      </w:r>
    </w:p>
    <w:p w:rsidR="001A7628" w:rsidRDefault="001A7628" w:rsidP="00011568">
      <w:pPr>
        <w:pStyle w:val="NormalH2Indent"/>
      </w:pPr>
      <w:r>
        <w:t>This deed is terminated if:</w:t>
      </w:r>
    </w:p>
    <w:p w:rsidR="001A7628" w:rsidRDefault="001A7628" w:rsidP="00011568">
      <w:pPr>
        <w:pStyle w:val="Heading4"/>
        <w:tabs>
          <w:tab w:val="clear" w:pos="1778"/>
          <w:tab w:val="num" w:pos="1134"/>
        </w:tabs>
        <w:ind w:left="1134" w:hanging="425"/>
      </w:pPr>
      <w:r>
        <w:t>the distributor notifies the Financial Institution that it n</w:t>
      </w:r>
      <w:r w:rsidR="003422E1">
        <w:t>o longer requires the Fina</w:t>
      </w:r>
      <w:r>
        <w:t>ncial Institution’s undertaking; or</w:t>
      </w:r>
    </w:p>
    <w:p w:rsidR="001A7628" w:rsidRDefault="001A7628" w:rsidP="00011568">
      <w:pPr>
        <w:pStyle w:val="Heading4"/>
        <w:tabs>
          <w:tab w:val="clear" w:pos="1778"/>
          <w:tab w:val="num" w:pos="1134"/>
        </w:tabs>
        <w:ind w:left="1134" w:hanging="425"/>
      </w:pPr>
      <w:r>
        <w:t>the Financial Institution pays to the distributor a sum or sums amounting to its maximum aggregate liability under this deed; or</w:t>
      </w:r>
    </w:p>
    <w:p w:rsidR="001A7628" w:rsidRDefault="001A7628" w:rsidP="00011568">
      <w:pPr>
        <w:pStyle w:val="Heading4"/>
        <w:tabs>
          <w:tab w:val="clear" w:pos="1778"/>
          <w:tab w:val="num" w:pos="1134"/>
        </w:tabs>
        <w:ind w:left="1134" w:hanging="425"/>
      </w:pPr>
      <w:r>
        <w:t>the parties agree to terminate it.</w:t>
      </w:r>
    </w:p>
    <w:p w:rsidR="00E676A3" w:rsidRDefault="00E676A3" w:rsidP="00011568"/>
    <w:p w:rsidR="001A7628" w:rsidRPr="006E51F9" w:rsidRDefault="001A7628" w:rsidP="00011568">
      <w:r w:rsidRPr="006E51F9">
        <w:t xml:space="preserve">Executed as a deed at ………… this day of </w:t>
      </w:r>
      <w:r w:rsidRPr="003422E1">
        <w:t>………………………………………………</w:t>
      </w:r>
      <w:r w:rsidRPr="00011568">
        <w:t xml:space="preserve"> 20 …</w:t>
      </w:r>
    </w:p>
    <w:p w:rsidR="002F53D1" w:rsidRDefault="002F53D1">
      <w:pPr>
        <w:pStyle w:val="NormalH2Indent"/>
      </w:pPr>
    </w:p>
    <w:sectPr w:rsidR="002F53D1" w:rsidSect="007F1A55">
      <w:footerReference w:type="default" r:id="rId9"/>
      <w:pgSz w:w="12240" w:h="15840"/>
      <w:pgMar w:top="1134" w:right="1134" w:bottom="1134"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19A" w:rsidRDefault="006B019A">
      <w:pPr>
        <w:spacing w:before="0" w:after="0" w:line="240" w:lineRule="auto"/>
      </w:pPr>
      <w:r>
        <w:separator/>
      </w:r>
    </w:p>
  </w:endnote>
  <w:endnote w:type="continuationSeparator" w:id="0">
    <w:p w:rsidR="006B019A" w:rsidRDefault="006B01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HNDNM+ArialNarrow">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HHNECM+ArialNarrow">
    <w:altName w:val="Arial Narrow"/>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IBAOA+ArialNarrow">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19A" w:rsidRDefault="009E0B6A" w:rsidP="00011568">
    <w:pPr>
      <w:pStyle w:val="Footer"/>
      <w:framePr w:wrap="around" w:vAnchor="text" w:hAnchor="margin" w:xAlign="right" w:y="1"/>
      <w:rPr>
        <w:rStyle w:val="PageNumber"/>
      </w:rPr>
    </w:pPr>
    <w:r>
      <w:rPr>
        <w:rStyle w:val="PageNumber"/>
      </w:rPr>
      <w:fldChar w:fldCharType="begin"/>
    </w:r>
    <w:r w:rsidR="006B019A">
      <w:rPr>
        <w:rStyle w:val="PageNumber"/>
      </w:rPr>
      <w:instrText xml:space="preserve">PAGE  </w:instrText>
    </w:r>
    <w:r>
      <w:rPr>
        <w:rStyle w:val="PageNumber"/>
      </w:rPr>
      <w:fldChar w:fldCharType="separate"/>
    </w:r>
    <w:r w:rsidR="007539C7">
      <w:rPr>
        <w:rStyle w:val="PageNumber"/>
        <w:noProof/>
      </w:rPr>
      <w:t>43</w:t>
    </w:r>
    <w:r>
      <w:rPr>
        <w:rStyle w:val="PageNumber"/>
      </w:rPr>
      <w:fldChar w:fldCharType="end"/>
    </w:r>
  </w:p>
  <w:p w:rsidR="006B019A" w:rsidRDefault="006B019A" w:rsidP="00011568">
    <w:pPr>
      <w:pStyle w:val="Footer"/>
      <w:ind w:right="360"/>
      <w:jc w:val="right"/>
    </w:pPr>
  </w:p>
  <w:p w:rsidR="006B019A" w:rsidRPr="00306E47" w:rsidRDefault="006B019A" w:rsidP="00306E47">
    <w:pPr>
      <w:pStyle w:val="Footer"/>
      <w:jc w:val="left"/>
      <w:rPr>
        <w:sz w:val="16"/>
        <w:szCs w:val="16"/>
        <w:lang w:val="en-US"/>
      </w:rPr>
    </w:pPr>
    <w:r>
      <w:rPr>
        <w:sz w:val="16"/>
        <w:szCs w:val="16"/>
        <w:lang w:val="en-US"/>
      </w:rPr>
      <w:t>Albury</w:t>
    </w:r>
    <w:r w:rsidRPr="00306E47">
      <w:rPr>
        <w:sz w:val="16"/>
        <w:szCs w:val="16"/>
        <w:lang w:val="en-US"/>
      </w:rPr>
      <w:t xml:space="preserve"> Access Arrangement Terms and Conditions</w:t>
    </w:r>
    <w:r>
      <w:rPr>
        <w:sz w:val="16"/>
        <w:szCs w:val="16"/>
        <w:lang w:val="en-US"/>
      </w:rPr>
      <w:t xml:space="preserve"> </w:t>
    </w:r>
    <w:r w:rsidR="00000E54">
      <w:rPr>
        <w:sz w:val="16"/>
        <w:szCs w:val="16"/>
        <w:lang w:val="en-US"/>
      </w:rPr>
      <w:t>April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19A" w:rsidRDefault="006B019A">
      <w:pPr>
        <w:spacing w:before="0" w:after="0" w:line="240" w:lineRule="auto"/>
      </w:pPr>
      <w:r>
        <w:separator/>
      </w:r>
    </w:p>
  </w:footnote>
  <w:footnote w:type="continuationSeparator" w:id="0">
    <w:p w:rsidR="006B019A" w:rsidRDefault="006B019A">
      <w:pPr>
        <w:spacing w:before="0" w:after="0" w:line="240" w:lineRule="auto"/>
      </w:pPr>
      <w:r>
        <w:continuationSeparator/>
      </w:r>
    </w:p>
  </w:footnote>
  <w:footnote w:id="1">
    <w:p w:rsidR="006B019A" w:rsidRDefault="006B019A">
      <w:pPr>
        <w:pStyle w:val="FootnoteText"/>
      </w:pPr>
      <w:r>
        <w:rPr>
          <w:rStyle w:val="FootnoteReference"/>
        </w:rPr>
        <w:footnoteRef/>
      </w:r>
      <w:r>
        <w:t xml:space="preserve"> Section 22(1) of the </w:t>
      </w:r>
      <w:r w:rsidRPr="000C6EEE">
        <w:rPr>
          <w:i/>
        </w:rPr>
        <w:t>Gas Supply (Safety and Network Management) Regulation 2008</w:t>
      </w:r>
      <w:r>
        <w:t xml:space="preserve"> imposes an obligation on a reticulator not to convey off-spec gas through a distribution pipeline. Section 23(2)(a) creates an exemption to section 22(1) where the reticulator reasonably believes the conveyance is necessary for the safety of the public or the security of its distribution pipeline. Clause 12.8 provides that where Envestra relies on this exemption, it has no liability for the conveyance of off-spec gas.</w:t>
      </w:r>
    </w:p>
  </w:footnote>
  <w:footnote w:id="2">
    <w:p w:rsidR="006B019A" w:rsidRDefault="006B019A">
      <w:pPr>
        <w:pStyle w:val="FootnoteText"/>
      </w:pPr>
      <w:r>
        <w:rPr>
          <w:rStyle w:val="FootnoteReference"/>
        </w:rPr>
        <w:footnoteRef/>
      </w:r>
      <w:r>
        <w:t xml:space="preserve"> Rules </w:t>
      </w:r>
      <w:r w:rsidRPr="00BC34EA">
        <w:t>88-91</w:t>
      </w:r>
      <w:r>
        <w:t xml:space="preserve"> </w:t>
      </w:r>
      <w:r w:rsidRPr="000C6EEE">
        <w:rPr>
          <w:i/>
        </w:rPr>
        <w:t>National Energy Retail Rules.</w:t>
      </w:r>
    </w:p>
  </w:footnote>
  <w:footnote w:id="3">
    <w:p w:rsidR="006B019A" w:rsidRDefault="006B019A" w:rsidP="00BB7829">
      <w:pPr>
        <w:pStyle w:val="FootnoteText"/>
      </w:pPr>
      <w:r>
        <w:rPr>
          <w:rStyle w:val="FootnoteReference"/>
        </w:rPr>
        <w:footnoteRef/>
      </w:r>
      <w:r>
        <w:t xml:space="preserve"> Rule 119(1) </w:t>
      </w:r>
      <w:r w:rsidRPr="000C6EEE">
        <w:rPr>
          <w:i/>
        </w:rPr>
        <w:t>National Energy Retail Rules</w:t>
      </w:r>
      <w:r>
        <w:t xml:space="preserve">. Covers broad grounds for disconnection, including power of Court to order disconnection under section 3 of the </w:t>
      </w:r>
      <w:r w:rsidRPr="000C6EEE">
        <w:rPr>
          <w:i/>
        </w:rPr>
        <w:t>Gas Supply Act 1996</w:t>
      </w:r>
      <w:r>
        <w:t>.</w:t>
      </w:r>
    </w:p>
  </w:footnote>
  <w:footnote w:id="4">
    <w:p w:rsidR="006B019A" w:rsidRDefault="006B019A" w:rsidP="00BB7829">
      <w:pPr>
        <w:pStyle w:val="FootnoteText"/>
      </w:pPr>
      <w:r>
        <w:rPr>
          <w:rStyle w:val="FootnoteReference"/>
        </w:rPr>
        <w:footnoteRef/>
      </w:r>
      <w:r>
        <w:t xml:space="preserve"> Rule 122(2) </w:t>
      </w:r>
      <w:r w:rsidRPr="000C6EEE">
        <w:rPr>
          <w:i/>
        </w:rPr>
        <w:t>National Energy Retail Rules</w:t>
      </w:r>
      <w:r>
        <w:t>.</w:t>
      </w:r>
    </w:p>
  </w:footnote>
  <w:footnote w:id="5">
    <w:p w:rsidR="006B019A" w:rsidRDefault="006B019A">
      <w:pPr>
        <w:pStyle w:val="FootnoteText"/>
      </w:pPr>
      <w:r>
        <w:rPr>
          <w:rStyle w:val="FootnoteReference"/>
        </w:rPr>
        <w:footnoteRef/>
      </w:r>
      <w:r>
        <w:t xml:space="preserve"> Rule 513 onwards of the </w:t>
      </w:r>
      <w:r w:rsidRPr="000C6EEE">
        <w:rPr>
          <w:i/>
        </w:rPr>
        <w:t>National Gas (Retail Support) Amendment Rules 2010</w:t>
      </w:r>
      <w:r>
        <w:t xml:space="preserve"> sets out how the amount of credit support a Network User is to provide should be calculated for covered distribution pipelines.</w:t>
      </w:r>
    </w:p>
  </w:footnote>
  <w:footnote w:id="6">
    <w:p w:rsidR="006B019A" w:rsidRDefault="006B019A" w:rsidP="00ED1A1D">
      <w:pPr>
        <w:pStyle w:val="FootnoteText"/>
      </w:pPr>
      <w:r>
        <w:rPr>
          <w:rStyle w:val="FootnoteReference"/>
        </w:rPr>
        <w:footnoteRef/>
      </w:r>
      <w:r>
        <w:t xml:space="preserve"> See rules 526 and 527 of the </w:t>
      </w:r>
      <w:r w:rsidRPr="000C6EEE">
        <w:rPr>
          <w:i/>
        </w:rPr>
        <w:t>National Gas (Retail Support) Amendment Rules 2010</w:t>
      </w:r>
      <w:r>
        <w:t>.</w:t>
      </w:r>
    </w:p>
  </w:footnote>
  <w:footnote w:id="7">
    <w:p w:rsidR="006B019A" w:rsidRDefault="006B019A" w:rsidP="00ED1A1D">
      <w:pPr>
        <w:pStyle w:val="FootnoteText"/>
      </w:pPr>
      <w:r>
        <w:rPr>
          <w:rStyle w:val="FootnoteReference"/>
        </w:rPr>
        <w:footnoteRef/>
      </w:r>
      <w:r>
        <w:t xml:space="preserve"> Rule 530 </w:t>
      </w:r>
      <w:r w:rsidRPr="000C6EEE">
        <w:rPr>
          <w:i/>
        </w:rPr>
        <w:t>National Gas (Retail Support) Amendment Rules 2010</w:t>
      </w:r>
      <w:r>
        <w:t>.</w:t>
      </w:r>
    </w:p>
  </w:footnote>
  <w:footnote w:id="8">
    <w:p w:rsidR="006B019A" w:rsidRDefault="006B019A">
      <w:pPr>
        <w:pStyle w:val="FootnoteText"/>
      </w:pPr>
      <w:r>
        <w:rPr>
          <w:rStyle w:val="FootnoteReference"/>
        </w:rPr>
        <w:footnoteRef/>
      </w:r>
      <w:r>
        <w:t xml:space="preserve"> Sections 25-27 of the </w:t>
      </w:r>
      <w:r w:rsidRPr="000C6EEE">
        <w:rPr>
          <w:i/>
        </w:rPr>
        <w:t>Energy and Utilities Administration Act 1987</w:t>
      </w:r>
      <w:r>
        <w:t xml:space="preserve"> allow the Governor to make regulations and take various actions, where there is an emergency with respect to gas supply. These powers could include the power to appoint an administrator to a licensed business where the security of gas supply is threatened by a contravention of licence conditions.</w:t>
      </w:r>
    </w:p>
  </w:footnote>
  <w:footnote w:id="9">
    <w:p w:rsidR="006B019A" w:rsidRPr="00011568" w:rsidRDefault="006B019A">
      <w:pPr>
        <w:pStyle w:val="FootnoteText"/>
        <w:rPr>
          <w:lang w:val="en-US"/>
        </w:rPr>
      </w:pPr>
      <w:r>
        <w:rPr>
          <w:rStyle w:val="FootnoteReference"/>
        </w:rPr>
        <w:footnoteRef/>
      </w:r>
      <w:r>
        <w:t xml:space="preserve"> </w:t>
      </w:r>
      <w:r>
        <w:rPr>
          <w:lang w:val="en-US"/>
        </w:rPr>
        <w:t xml:space="preserve">For example see clause 2 of Envestra’s existing Gas Distribution Licence. This clause enables Envestra to give notice where it wishes to discontinue the operation of the Network. </w:t>
      </w:r>
    </w:p>
  </w:footnote>
  <w:footnote w:id="10">
    <w:p w:rsidR="006B019A" w:rsidRDefault="006B019A" w:rsidP="00D562AB">
      <w:pPr>
        <w:pStyle w:val="FootnoteText"/>
      </w:pPr>
      <w:r>
        <w:rPr>
          <w:rStyle w:val="FootnoteReference"/>
        </w:rPr>
        <w:footnoteRef/>
      </w:r>
      <w:r>
        <w:t xml:space="preserve"> This clause is included to cover several scenarios.</w:t>
      </w:r>
    </w:p>
    <w:p w:rsidR="006B019A" w:rsidRDefault="006B019A" w:rsidP="00D562AB">
      <w:pPr>
        <w:pStyle w:val="FootnoteText"/>
        <w:rPr>
          <w:lang w:val="en-US"/>
        </w:rPr>
      </w:pPr>
      <w:r>
        <w:rPr>
          <w:lang w:val="en-US"/>
        </w:rPr>
        <w:t xml:space="preserve">Part 6 of the </w:t>
      </w:r>
      <w:r w:rsidRPr="000C6EEE">
        <w:rPr>
          <w:i/>
          <w:lang w:val="en-US"/>
        </w:rPr>
        <w:t>Energy and Utilities Administration Act 198</w:t>
      </w:r>
      <w:r>
        <w:rPr>
          <w:lang w:val="en-US"/>
        </w:rPr>
        <w:t>7 (</w:t>
      </w:r>
      <w:r w:rsidRPr="000C6EEE">
        <w:rPr>
          <w:b/>
          <w:lang w:val="en-US"/>
        </w:rPr>
        <w:t>EUA Act</w:t>
      </w:r>
      <w:r>
        <w:rPr>
          <w:lang w:val="en-US"/>
        </w:rPr>
        <w:t xml:space="preserve">) and Part 2 of the </w:t>
      </w:r>
      <w:r w:rsidRPr="000C6EEE">
        <w:rPr>
          <w:i/>
          <w:lang w:val="en-US"/>
        </w:rPr>
        <w:t>Essential Services Act 1988</w:t>
      </w:r>
      <w:r>
        <w:rPr>
          <w:lang w:val="en-US"/>
        </w:rPr>
        <w:t xml:space="preserve"> (</w:t>
      </w:r>
      <w:r w:rsidRPr="000C6EEE">
        <w:rPr>
          <w:b/>
          <w:lang w:val="en-US"/>
        </w:rPr>
        <w:t>ESA Act</w:t>
      </w:r>
      <w:r>
        <w:rPr>
          <w:lang w:val="en-US"/>
        </w:rPr>
        <w:t xml:space="preserve">) applies where the supply of gas is likely to become less than is sufficient for the reasonable requirements of the community. Sections 25 and 27 of the EUA Act allow the Governor in those circumstances to make regulations and give any directions the Governor thinks are necessary. This can include directions in relation to the distribution of gas, including prohibiting the operation of services. Sections 10 and 11 of the ESA Act operate in a similar manner. The clause is designed to relieve Envestra of any liability where it complies with a relevant direction/law and as a result would be in breach of the Agreement. </w:t>
      </w:r>
    </w:p>
    <w:p w:rsidR="006B019A" w:rsidRDefault="006B019A" w:rsidP="00D562AB">
      <w:pPr>
        <w:pStyle w:val="FootnoteText"/>
      </w:pPr>
    </w:p>
    <w:p w:rsidR="006B019A" w:rsidRDefault="006B019A">
      <w:pPr>
        <w:pStyle w:val="FootnoteText"/>
      </w:pPr>
    </w:p>
  </w:footnote>
  <w:footnote w:id="11">
    <w:p w:rsidR="006B019A" w:rsidRPr="00011568" w:rsidRDefault="006B019A" w:rsidP="00934D7A">
      <w:pPr>
        <w:pStyle w:val="FootnoteText"/>
        <w:rPr>
          <w:lang w:val="en-US"/>
        </w:rPr>
      </w:pPr>
      <w:r>
        <w:rPr>
          <w:rStyle w:val="FootnoteReference"/>
        </w:rPr>
        <w:footnoteRef/>
      </w:r>
      <w:r>
        <w:t xml:space="preserve"> </w:t>
      </w:r>
      <w:r>
        <w:rPr>
          <w:lang w:val="en-US"/>
        </w:rPr>
        <w:t>For example section 20 of the Gas Network Code for Full Retail Competition NSW sets out a dispute resolution process to be followed in relation to matters under that Code.</w:t>
      </w:r>
    </w:p>
  </w:footnote>
  <w:footnote w:id="12">
    <w:p w:rsidR="006B019A" w:rsidRDefault="006B019A">
      <w:pPr>
        <w:pStyle w:val="FootnoteText"/>
      </w:pPr>
      <w:r>
        <w:rPr>
          <w:rStyle w:val="FootnoteReference"/>
        </w:rPr>
        <w:footnoteRef/>
      </w:r>
      <w:r>
        <w:t xml:space="preserve"> Where the Network User is not a Gas Retailer, replace “retailer” (wherever it appears) with “Network User”.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B2A0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821F21"/>
    <w:multiLevelType w:val="hybridMultilevel"/>
    <w:tmpl w:val="B6068998"/>
    <w:lvl w:ilvl="0" w:tplc="FB164508">
      <w:start w:val="1"/>
      <w:numFmt w:val="bullet"/>
      <w:pStyle w:val="NormalH2Indent-bullet"/>
      <w:lvlText w:val=""/>
      <w:lvlJc w:val="left"/>
      <w:pPr>
        <w:tabs>
          <w:tab w:val="num" w:pos="1494"/>
        </w:tabs>
        <w:ind w:left="1494" w:hanging="360"/>
      </w:pPr>
      <w:rPr>
        <w:rFonts w:ascii="Wingdings" w:hAnsi="Wingdings" w:hint="default"/>
        <w:color w:val="auto"/>
        <w:sz w:val="18"/>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
    <w:nsid w:val="178F7407"/>
    <w:multiLevelType w:val="hybridMultilevel"/>
    <w:tmpl w:val="2F00694E"/>
    <w:lvl w:ilvl="0" w:tplc="8F983EF6">
      <w:start w:val="1"/>
      <w:numFmt w:val="lowerLetter"/>
      <w:lvlText w:val="(%1)"/>
      <w:lvlJc w:val="left"/>
      <w:pPr>
        <w:tabs>
          <w:tab w:val="num" w:pos="2880"/>
        </w:tabs>
        <w:ind w:left="2880" w:hanging="360"/>
      </w:pPr>
      <w:rPr>
        <w:rFonts w:hint="default"/>
      </w:rPr>
    </w:lvl>
    <w:lvl w:ilvl="1" w:tplc="0C090019" w:tentative="1">
      <w:start w:val="1"/>
      <w:numFmt w:val="lowerLetter"/>
      <w:lvlText w:val="%2."/>
      <w:lvlJc w:val="left"/>
      <w:pPr>
        <w:tabs>
          <w:tab w:val="num" w:pos="3600"/>
        </w:tabs>
        <w:ind w:left="3600" w:hanging="360"/>
      </w:pPr>
    </w:lvl>
    <w:lvl w:ilvl="2" w:tplc="0C09001B" w:tentative="1">
      <w:start w:val="1"/>
      <w:numFmt w:val="lowerRoman"/>
      <w:lvlText w:val="%3."/>
      <w:lvlJc w:val="right"/>
      <w:pPr>
        <w:tabs>
          <w:tab w:val="num" w:pos="4320"/>
        </w:tabs>
        <w:ind w:left="4320" w:hanging="180"/>
      </w:pPr>
    </w:lvl>
    <w:lvl w:ilvl="3" w:tplc="0C09000F" w:tentative="1">
      <w:start w:val="1"/>
      <w:numFmt w:val="decimal"/>
      <w:lvlText w:val="%4."/>
      <w:lvlJc w:val="left"/>
      <w:pPr>
        <w:tabs>
          <w:tab w:val="num" w:pos="5040"/>
        </w:tabs>
        <w:ind w:left="5040" w:hanging="360"/>
      </w:pPr>
    </w:lvl>
    <w:lvl w:ilvl="4" w:tplc="0C090019" w:tentative="1">
      <w:start w:val="1"/>
      <w:numFmt w:val="lowerLetter"/>
      <w:lvlText w:val="%5."/>
      <w:lvlJc w:val="left"/>
      <w:pPr>
        <w:tabs>
          <w:tab w:val="num" w:pos="5760"/>
        </w:tabs>
        <w:ind w:left="5760" w:hanging="360"/>
      </w:pPr>
    </w:lvl>
    <w:lvl w:ilvl="5" w:tplc="0C09001B" w:tentative="1">
      <w:start w:val="1"/>
      <w:numFmt w:val="lowerRoman"/>
      <w:lvlText w:val="%6."/>
      <w:lvlJc w:val="right"/>
      <w:pPr>
        <w:tabs>
          <w:tab w:val="num" w:pos="6480"/>
        </w:tabs>
        <w:ind w:left="6480" w:hanging="180"/>
      </w:pPr>
    </w:lvl>
    <w:lvl w:ilvl="6" w:tplc="0C09000F" w:tentative="1">
      <w:start w:val="1"/>
      <w:numFmt w:val="decimal"/>
      <w:lvlText w:val="%7."/>
      <w:lvlJc w:val="left"/>
      <w:pPr>
        <w:tabs>
          <w:tab w:val="num" w:pos="7200"/>
        </w:tabs>
        <w:ind w:left="7200" w:hanging="360"/>
      </w:pPr>
    </w:lvl>
    <w:lvl w:ilvl="7" w:tplc="0C090019" w:tentative="1">
      <w:start w:val="1"/>
      <w:numFmt w:val="lowerLetter"/>
      <w:lvlText w:val="%8."/>
      <w:lvlJc w:val="left"/>
      <w:pPr>
        <w:tabs>
          <w:tab w:val="num" w:pos="7920"/>
        </w:tabs>
        <w:ind w:left="7920" w:hanging="360"/>
      </w:pPr>
    </w:lvl>
    <w:lvl w:ilvl="8" w:tplc="0C09001B" w:tentative="1">
      <w:start w:val="1"/>
      <w:numFmt w:val="lowerRoman"/>
      <w:lvlText w:val="%9."/>
      <w:lvlJc w:val="right"/>
      <w:pPr>
        <w:tabs>
          <w:tab w:val="num" w:pos="8640"/>
        </w:tabs>
        <w:ind w:left="8640" w:hanging="180"/>
      </w:pPr>
    </w:lvl>
  </w:abstractNum>
  <w:abstractNum w:abstractNumId="3">
    <w:nsid w:val="183018C1"/>
    <w:multiLevelType w:val="multilevel"/>
    <w:tmpl w:val="43CC789C"/>
    <w:lvl w:ilvl="0">
      <w:start w:val="1"/>
      <w:numFmt w:val="lowerLetter"/>
      <w:lvlText w:val="(%1)"/>
      <w:lvlJc w:val="left"/>
      <w:pPr>
        <w:tabs>
          <w:tab w:val="num" w:pos="1134"/>
        </w:tabs>
        <w:ind w:left="1134" w:hanging="454"/>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0BA3811"/>
    <w:multiLevelType w:val="multilevel"/>
    <w:tmpl w:val="59628552"/>
    <w:lvl w:ilvl="0">
      <w:start w:val="1"/>
      <w:numFmt w:val="lowerLetter"/>
      <w:lvlText w:val="(%1)"/>
      <w:lvlJc w:val="left"/>
      <w:pPr>
        <w:tabs>
          <w:tab w:val="num" w:pos="1134"/>
        </w:tabs>
        <w:ind w:left="1134" w:hanging="454"/>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D5348C6"/>
    <w:multiLevelType w:val="hybridMultilevel"/>
    <w:tmpl w:val="729671DE"/>
    <w:lvl w:ilvl="0" w:tplc="BD70FDDC">
      <w:start w:val="1"/>
      <w:numFmt w:val="lowerLetter"/>
      <w:pStyle w:val="NormalH2Indent-alpha"/>
      <w:lvlText w:val="(%1)"/>
      <w:lvlJc w:val="left"/>
      <w:pPr>
        <w:tabs>
          <w:tab w:val="num" w:pos="1134"/>
        </w:tabs>
        <w:ind w:left="1134" w:hanging="454"/>
      </w:pPr>
      <w:rPr>
        <w:rFonts w:hint="default"/>
      </w:rPr>
    </w:lvl>
    <w:lvl w:ilvl="1" w:tplc="04090019">
      <w:start w:val="1"/>
      <w:numFmt w:val="lowerRoman"/>
      <w:lvlText w:val="(%2)"/>
      <w:lvlJc w:val="left"/>
      <w:pPr>
        <w:tabs>
          <w:tab w:val="num" w:pos="180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04724B"/>
    <w:multiLevelType w:val="multilevel"/>
    <w:tmpl w:val="BF887B90"/>
    <w:lvl w:ilvl="0">
      <w:start w:val="1"/>
      <w:numFmt w:val="lowerLetter"/>
      <w:lvlText w:val="(%1)"/>
      <w:lvlJc w:val="left"/>
      <w:pPr>
        <w:tabs>
          <w:tab w:val="num" w:pos="1134"/>
        </w:tabs>
        <w:ind w:left="1134" w:hanging="454"/>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1DC3396"/>
    <w:multiLevelType w:val="multilevel"/>
    <w:tmpl w:val="C0344574"/>
    <w:lvl w:ilvl="0">
      <w:start w:val="1"/>
      <w:numFmt w:val="decimal"/>
      <w:pStyle w:val="SchH1"/>
      <w:lvlText w:val="%1"/>
      <w:lvlJc w:val="left"/>
      <w:pPr>
        <w:tabs>
          <w:tab w:val="num" w:pos="737"/>
        </w:tabs>
        <w:ind w:left="737" w:hanging="737"/>
      </w:pPr>
      <w:rPr>
        <w:rFonts w:hint="default"/>
        <w:b/>
        <w:i w:val="0"/>
        <w:sz w:val="24"/>
      </w:rPr>
    </w:lvl>
    <w:lvl w:ilvl="1">
      <w:start w:val="1"/>
      <w:numFmt w:val="decimal"/>
      <w:pStyle w:val="SchH2"/>
      <w:lvlText w:val="%1.%2"/>
      <w:lvlJc w:val="left"/>
      <w:pPr>
        <w:tabs>
          <w:tab w:val="num" w:pos="737"/>
        </w:tabs>
        <w:ind w:left="737" w:hanging="737"/>
      </w:pPr>
      <w:rPr>
        <w:rFonts w:hint="default"/>
      </w:rPr>
    </w:lvl>
    <w:lvl w:ilvl="2">
      <w:start w:val="1"/>
      <w:numFmt w:val="lowerLetter"/>
      <w:pStyle w:val="SchH3"/>
      <w:lvlText w:val="(%3)"/>
      <w:lvlJc w:val="left"/>
      <w:pPr>
        <w:tabs>
          <w:tab w:val="num" w:pos="1474"/>
        </w:tabs>
        <w:ind w:left="1474" w:hanging="737"/>
      </w:pPr>
      <w:rPr>
        <w:rFonts w:hint="default"/>
      </w:rPr>
    </w:lvl>
    <w:lvl w:ilvl="3">
      <w:start w:val="1"/>
      <w:numFmt w:val="lowerRoman"/>
      <w:pStyle w:val="SchH4"/>
      <w:lvlText w:val="(%4)"/>
      <w:lvlJc w:val="left"/>
      <w:pPr>
        <w:tabs>
          <w:tab w:val="num" w:pos="2211"/>
        </w:tabs>
        <w:ind w:left="2211" w:hanging="737"/>
      </w:pPr>
      <w:rPr>
        <w:rFonts w:hint="default"/>
      </w:rPr>
    </w:lvl>
    <w:lvl w:ilvl="4">
      <w:start w:val="1"/>
      <w:numFmt w:val="upperLetter"/>
      <w:pStyle w:val="SchH5"/>
      <w:lvlText w:val="(%5)"/>
      <w:lvlJc w:val="left"/>
      <w:pPr>
        <w:tabs>
          <w:tab w:val="num" w:pos="2948"/>
        </w:tabs>
        <w:ind w:left="2948" w:hanging="737"/>
      </w:pPr>
      <w:rPr>
        <w:rFonts w:hint="default"/>
      </w:rPr>
    </w:lvl>
    <w:lvl w:ilvl="5">
      <w:start w:val="1"/>
      <w:numFmt w:val="decimal"/>
      <w:pStyle w:val="SchH6"/>
      <w:lvlText w:val="(%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none"/>
      <w:lvlText w:val=""/>
      <w:lvlJc w:val="left"/>
      <w:pPr>
        <w:tabs>
          <w:tab w:val="num" w:pos="-377"/>
        </w:tabs>
        <w:ind w:left="-737" w:firstLine="0"/>
      </w:pPr>
      <w:rPr>
        <w:rFonts w:ascii="Tms Rmn" w:hAnsi="Tms Rmn" w:hint="default"/>
      </w:rPr>
    </w:lvl>
    <w:lvl w:ilvl="8">
      <w:start w:val="1"/>
      <w:numFmt w:val="none"/>
      <w:lvlText w:val=""/>
      <w:lvlJc w:val="left"/>
      <w:pPr>
        <w:tabs>
          <w:tab w:val="num" w:pos="-377"/>
        </w:tabs>
        <w:ind w:left="-737" w:firstLine="0"/>
      </w:pPr>
      <w:rPr>
        <w:rFonts w:ascii="Tms Rmn" w:hAnsi="Tms Rmn" w:hint="default"/>
      </w:rPr>
    </w:lvl>
  </w:abstractNum>
  <w:abstractNum w:abstractNumId="8">
    <w:nsid w:val="5B78602A"/>
    <w:multiLevelType w:val="multilevel"/>
    <w:tmpl w:val="3AAC4A1A"/>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1106"/>
        </w:tabs>
        <w:ind w:left="1106" w:hanging="680"/>
      </w:pPr>
      <w:rPr>
        <w:rFonts w:hint="default"/>
        <w:b/>
      </w:rPr>
    </w:lvl>
    <w:lvl w:ilvl="2">
      <w:start w:val="1"/>
      <w:numFmt w:val="lowerLetter"/>
      <w:lvlText w:val="(%3)"/>
      <w:lvlJc w:val="left"/>
      <w:pPr>
        <w:tabs>
          <w:tab w:val="num" w:pos="1134"/>
        </w:tabs>
        <w:ind w:left="1134" w:hanging="454"/>
      </w:pPr>
      <w:rPr>
        <w:rFonts w:hint="default"/>
      </w:rPr>
    </w:lvl>
    <w:lvl w:ilvl="3">
      <w:start w:val="1"/>
      <w:numFmt w:val="lowerLetter"/>
      <w:pStyle w:val="Heading4"/>
      <w:lvlText w:val="(%4)"/>
      <w:lvlJc w:val="left"/>
      <w:pPr>
        <w:tabs>
          <w:tab w:val="num" w:pos="1778"/>
        </w:tabs>
        <w:ind w:left="1701" w:hanging="283"/>
      </w:pPr>
      <w:rPr>
        <w:rFonts w:hint="default"/>
      </w:rPr>
    </w:lvl>
    <w:lvl w:ilvl="4">
      <w:start w:val="1"/>
      <w:numFmt w:val="lowerRoman"/>
      <w:lvlText w:val="(%5)"/>
      <w:lvlJc w:val="left"/>
      <w:pPr>
        <w:tabs>
          <w:tab w:val="num" w:pos="2818"/>
        </w:tabs>
        <w:ind w:left="2552" w:hanging="454"/>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pStyle w:val="Heading7"/>
      <w:lvlText w:val="%1.%2.%3.%4.%5.%6.%7"/>
      <w:lvlJc w:val="left"/>
      <w:pPr>
        <w:tabs>
          <w:tab w:val="num" w:pos="2147"/>
        </w:tabs>
        <w:ind w:left="2147" w:hanging="1296"/>
      </w:pPr>
      <w:rPr>
        <w:rFonts w:hint="default"/>
      </w:rPr>
    </w:lvl>
    <w:lvl w:ilvl="7">
      <w:start w:val="1"/>
      <w:numFmt w:val="decimal"/>
      <w:pStyle w:val="Heading8"/>
      <w:lvlText w:val="%1.%2.%3.%4.%5.%6.%7.%8"/>
      <w:lvlJc w:val="left"/>
      <w:pPr>
        <w:tabs>
          <w:tab w:val="num" w:pos="2291"/>
        </w:tabs>
        <w:ind w:left="2291" w:hanging="1440"/>
      </w:pPr>
      <w:rPr>
        <w:rFonts w:hint="default"/>
      </w:rPr>
    </w:lvl>
    <w:lvl w:ilvl="8">
      <w:start w:val="1"/>
      <w:numFmt w:val="decimal"/>
      <w:pStyle w:val="Heading9"/>
      <w:lvlText w:val="%1.%2.%3.%4.%5.%6.%7.%8.%9"/>
      <w:lvlJc w:val="left"/>
      <w:pPr>
        <w:tabs>
          <w:tab w:val="num" w:pos="2435"/>
        </w:tabs>
        <w:ind w:left="2435" w:hanging="1584"/>
      </w:pPr>
      <w:rPr>
        <w:rFonts w:hint="default"/>
      </w:rPr>
    </w:lvl>
  </w:abstractNum>
  <w:abstractNum w:abstractNumId="9">
    <w:nsid w:val="65E72087"/>
    <w:multiLevelType w:val="multilevel"/>
    <w:tmpl w:val="4A5053F4"/>
    <w:lvl w:ilvl="0">
      <w:start w:val="1"/>
      <w:numFmt w:val="lowerLetter"/>
      <w:lvlText w:val="(%1)"/>
      <w:lvlJc w:val="left"/>
      <w:pPr>
        <w:tabs>
          <w:tab w:val="num" w:pos="1134"/>
        </w:tabs>
        <w:ind w:left="1134" w:hanging="454"/>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42342F3"/>
    <w:multiLevelType w:val="multilevel"/>
    <w:tmpl w:val="F97E09F8"/>
    <w:lvl w:ilvl="0">
      <w:start w:val="1"/>
      <w:numFmt w:val="lowerLetter"/>
      <w:lvlText w:val="(%1)"/>
      <w:lvlJc w:val="left"/>
      <w:pPr>
        <w:tabs>
          <w:tab w:val="num" w:pos="1134"/>
        </w:tabs>
        <w:ind w:left="1134" w:hanging="454"/>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
  </w:num>
  <w:num w:numId="3">
    <w:abstractNumId w:val="5"/>
    <w:lvlOverride w:ilvl="0">
      <w:startOverride w:val="1"/>
    </w:lvlOverride>
  </w:num>
  <w:num w:numId="4">
    <w:abstractNumId w:val="5"/>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num>
  <w:num w:numId="27">
    <w:abstractNumId w:val="5"/>
  </w:num>
  <w:num w:numId="28">
    <w:abstractNumId w:val="5"/>
  </w:num>
  <w:num w:numId="29">
    <w:abstractNumId w:val="2"/>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7"/>
  </w:num>
  <w:num w:numId="35">
    <w:abstractNumId w:val="5"/>
    <w:lvlOverride w:ilvl="0">
      <w:startOverride w:val="1"/>
    </w:lvlOverride>
  </w:num>
  <w:num w:numId="36">
    <w:abstractNumId w:val="5"/>
    <w:lvlOverride w:ilvl="0">
      <w:startOverride w:val="1"/>
    </w:lvlOverride>
  </w:num>
  <w:num w:numId="37">
    <w:abstractNumId w:val="4"/>
  </w:num>
  <w:num w:numId="38">
    <w:abstractNumId w:val="9"/>
  </w:num>
  <w:num w:numId="39">
    <w:abstractNumId w:val="5"/>
    <w:lvlOverride w:ilvl="0">
      <w:startOverride w:val="1"/>
    </w:lvlOverride>
  </w:num>
  <w:num w:numId="40">
    <w:abstractNumId w:val="8"/>
  </w:num>
  <w:num w:numId="41">
    <w:abstractNumId w:val="3"/>
  </w:num>
  <w:num w:numId="42">
    <w:abstractNumId w:val="5"/>
  </w:num>
  <w:num w:numId="43">
    <w:abstractNumId w:val="6"/>
  </w:num>
  <w:num w:numId="44">
    <w:abstractNumId w:val="10"/>
  </w:num>
  <w:num w:numId="45">
    <w:abstractNumId w:val="5"/>
    <w:lvlOverride w:ilvl="0">
      <w:startOverride w:val="1"/>
    </w:lvlOverride>
  </w:num>
  <w:num w:numId="46">
    <w:abstractNumId w:val="5"/>
    <w:lvlOverride w:ilvl="0">
      <w:startOverride w:val="1"/>
    </w:lvlOverride>
  </w:num>
  <w:num w:numId="47">
    <w:abstractNumId w:val="0"/>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8"/>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num>
  <w:num w:numId="98">
    <w:abstractNumId w:val="8"/>
  </w:num>
  <w:num w:numId="99">
    <w:abstractNumId w:val="8"/>
  </w:num>
  <w:num w:numId="100">
    <w:abstractNumId w:val="8"/>
  </w:num>
  <w:num w:numId="101">
    <w:abstractNumId w:val="8"/>
  </w:num>
  <w:num w:numId="102">
    <w:abstractNumId w:val="8"/>
  </w:num>
  <w:num w:numId="103">
    <w:abstractNumId w:val="8"/>
  </w:num>
  <w:num w:numId="104">
    <w:abstractNumId w:val="8"/>
  </w:num>
  <w:num w:numId="105">
    <w:abstractNumId w:val="8"/>
  </w:num>
  <w:num w:numId="106">
    <w:abstractNumId w:val="8"/>
  </w:num>
  <w:num w:numId="107">
    <w:abstractNumId w:val="8"/>
  </w:num>
  <w:num w:numId="108">
    <w:abstractNumId w:val="8"/>
  </w:num>
  <w:num w:numId="109">
    <w:abstractNumId w:val="8"/>
  </w:num>
  <w:num w:numId="110">
    <w:abstractNumId w:val="8"/>
  </w:num>
  <w:num w:numId="111">
    <w:abstractNumId w:val="8"/>
  </w:num>
  <w:num w:numId="112">
    <w:abstractNumId w:val="8"/>
  </w:num>
  <w:num w:numId="113">
    <w:abstractNumId w:val="8"/>
  </w:num>
  <w:num w:numId="114">
    <w:abstractNumId w:val="8"/>
  </w:num>
  <w:num w:numId="115">
    <w:abstractNumId w:val="8"/>
  </w:num>
  <w:num w:numId="116">
    <w:abstractNumId w:val="8"/>
  </w:num>
  <w:num w:numId="117">
    <w:abstractNumId w:val="8"/>
  </w:num>
  <w:num w:numId="118">
    <w:abstractNumId w:val="8"/>
  </w:num>
  <w:num w:numId="119">
    <w:abstractNumId w:val="8"/>
  </w:num>
  <w:num w:numId="120">
    <w:abstractNumId w:val="8"/>
  </w:num>
  <w:num w:numId="121">
    <w:abstractNumId w:val="8"/>
  </w:num>
  <w:num w:numId="122">
    <w:abstractNumId w:val="8"/>
  </w:num>
  <w:num w:numId="123">
    <w:abstractNumId w:val="8"/>
  </w:num>
  <w:num w:numId="124">
    <w:abstractNumId w:val="8"/>
  </w:num>
  <w:num w:numId="125">
    <w:abstractNumId w:val="8"/>
  </w:num>
  <w:num w:numId="126">
    <w:abstractNumId w:val="8"/>
  </w:num>
  <w:num w:numId="127">
    <w:abstractNumId w:val="8"/>
  </w:num>
  <w:num w:numId="128">
    <w:abstractNumId w:val="8"/>
  </w:num>
  <w:num w:numId="129">
    <w:abstractNumId w:val="8"/>
  </w:num>
  <w:num w:numId="130">
    <w:abstractNumId w:val="8"/>
  </w:num>
  <w:num w:numId="131">
    <w:abstractNumId w:val="8"/>
  </w:num>
  <w:num w:numId="132">
    <w:abstractNumId w:val="8"/>
  </w:num>
  <w:num w:numId="133">
    <w:abstractNumId w:val="8"/>
  </w:num>
  <w:num w:numId="134">
    <w:abstractNumId w:val="8"/>
  </w:num>
  <w:num w:numId="135">
    <w:abstractNumId w:val="8"/>
  </w:num>
  <w:num w:numId="136">
    <w:abstractNumId w:val="8"/>
  </w:num>
  <w:num w:numId="137">
    <w:abstractNumId w:val="8"/>
  </w:num>
  <w:num w:numId="138">
    <w:abstractNumId w:val="8"/>
  </w:num>
  <w:num w:numId="139">
    <w:abstractNumId w:val="8"/>
  </w:num>
  <w:num w:numId="140">
    <w:abstractNumId w:val="8"/>
  </w:num>
  <w:num w:numId="141">
    <w:abstractNumId w:val="8"/>
  </w:num>
  <w:num w:numId="142">
    <w:abstractNumId w:val="8"/>
  </w:num>
  <w:num w:numId="143">
    <w:abstractNumId w:val="8"/>
  </w:num>
  <w:num w:numId="144">
    <w:abstractNumId w:val="8"/>
  </w:num>
  <w:num w:numId="145">
    <w:abstractNumId w:val="8"/>
  </w:num>
  <w:num w:numId="146">
    <w:abstractNumId w:val="8"/>
  </w:num>
  <w:num w:numId="147">
    <w:abstractNumId w:val="8"/>
  </w:num>
  <w:num w:numId="148">
    <w:abstractNumId w:val="8"/>
  </w:num>
  <w:num w:numId="149">
    <w:abstractNumId w:val="8"/>
  </w:num>
  <w:num w:numId="150">
    <w:abstractNumId w:val="8"/>
  </w:num>
  <w:num w:numId="151">
    <w:abstractNumId w:val="8"/>
  </w:num>
  <w:num w:numId="152">
    <w:abstractNumId w:val="8"/>
  </w:num>
  <w:num w:numId="153">
    <w:abstractNumId w:val="8"/>
  </w:num>
  <w:num w:numId="154">
    <w:abstractNumId w:val="8"/>
  </w:num>
  <w:num w:numId="155">
    <w:abstractNumId w:val="8"/>
  </w:num>
  <w:num w:numId="156">
    <w:abstractNumId w:val="8"/>
  </w:num>
  <w:num w:numId="157">
    <w:abstractNumId w:val="8"/>
  </w:num>
  <w:num w:numId="158">
    <w:abstractNumId w:val="8"/>
  </w:num>
  <w:num w:numId="159">
    <w:abstractNumId w:val="8"/>
  </w:num>
  <w:num w:numId="160">
    <w:abstractNumId w:val="8"/>
  </w:num>
  <w:num w:numId="161">
    <w:abstractNumId w:val="8"/>
  </w:num>
  <w:num w:numId="162">
    <w:abstractNumId w:val="8"/>
  </w:num>
  <w:num w:numId="163">
    <w:abstractNumId w:val="8"/>
  </w:num>
  <w:num w:numId="164">
    <w:abstractNumId w:val="8"/>
  </w:num>
  <w:num w:numId="165">
    <w:abstractNumId w:val="8"/>
  </w:num>
  <w:num w:numId="166">
    <w:abstractNumId w:val="8"/>
  </w:num>
  <w:num w:numId="167">
    <w:abstractNumId w:val="8"/>
  </w:num>
  <w:num w:numId="168">
    <w:abstractNumId w:val="8"/>
  </w:num>
  <w:num w:numId="169">
    <w:abstractNumId w:val="8"/>
  </w:num>
  <w:num w:numId="170">
    <w:abstractNumId w:val="8"/>
  </w:num>
  <w:num w:numId="171">
    <w:abstractNumId w:val="8"/>
  </w:num>
  <w:num w:numId="172">
    <w:abstractNumId w:val="8"/>
  </w:num>
  <w:num w:numId="173">
    <w:abstractNumId w:val="8"/>
  </w:num>
  <w:num w:numId="174">
    <w:abstractNumId w:val="8"/>
  </w:num>
  <w:num w:numId="175">
    <w:abstractNumId w:val="8"/>
  </w:num>
  <w:num w:numId="176">
    <w:abstractNumId w:val="8"/>
  </w:num>
  <w:num w:numId="177">
    <w:abstractNumId w:val="8"/>
  </w:num>
  <w:num w:numId="178">
    <w:abstractNumId w:val="8"/>
  </w:num>
  <w:num w:numId="179">
    <w:abstractNumId w:val="8"/>
  </w:num>
  <w:num w:numId="180">
    <w:abstractNumId w:val="8"/>
  </w:num>
  <w:num w:numId="181">
    <w:abstractNumId w:val="8"/>
  </w:num>
  <w:num w:numId="182">
    <w:abstractNumId w:val="8"/>
  </w:num>
  <w:num w:numId="183">
    <w:abstractNumId w:val="8"/>
  </w:num>
  <w:num w:numId="184">
    <w:abstractNumId w:val="8"/>
  </w:num>
  <w:num w:numId="185">
    <w:abstractNumId w:val="8"/>
  </w:num>
  <w:num w:numId="186">
    <w:abstractNumId w:val="8"/>
  </w:num>
  <w:num w:numId="187">
    <w:abstractNumId w:val="8"/>
  </w:num>
  <w:num w:numId="188">
    <w:abstractNumId w:val="8"/>
  </w:num>
  <w:num w:numId="189">
    <w:abstractNumId w:val="8"/>
  </w:num>
  <w:num w:numId="190">
    <w:abstractNumId w:val="8"/>
  </w:num>
  <w:num w:numId="191">
    <w:abstractNumId w:val="8"/>
  </w:num>
  <w:num w:numId="192">
    <w:abstractNumId w:val="8"/>
  </w:num>
  <w:num w:numId="193">
    <w:abstractNumId w:val="8"/>
  </w:num>
  <w:num w:numId="194">
    <w:abstractNumId w:val="8"/>
  </w:num>
  <w:num w:numId="195">
    <w:abstractNumId w:val="8"/>
  </w:num>
  <w:num w:numId="196">
    <w:abstractNumId w:val="8"/>
  </w:num>
  <w:num w:numId="197">
    <w:abstractNumId w:val="8"/>
  </w:num>
  <w:num w:numId="198">
    <w:abstractNumId w:val="8"/>
  </w:num>
  <w:num w:numId="199">
    <w:abstractNumId w:val="8"/>
  </w:num>
  <w:num w:numId="200">
    <w:abstractNumId w:val="8"/>
  </w:num>
  <w:num w:numId="201">
    <w:abstractNumId w:val="8"/>
  </w:num>
  <w:num w:numId="202">
    <w:abstractNumId w:val="8"/>
  </w:num>
  <w:num w:numId="203">
    <w:abstractNumId w:val="8"/>
  </w:num>
  <w:num w:numId="204">
    <w:abstractNumId w:val="8"/>
  </w:num>
  <w:num w:numId="205">
    <w:abstractNumId w:val="8"/>
  </w:num>
  <w:num w:numId="206">
    <w:abstractNumId w:val="8"/>
  </w:num>
  <w:num w:numId="207">
    <w:abstractNumId w:val="8"/>
  </w:num>
  <w:num w:numId="208">
    <w:abstractNumId w:val="8"/>
  </w:num>
  <w:num w:numId="209">
    <w:abstractNumId w:val="8"/>
  </w:num>
  <w:num w:numId="210">
    <w:abstractNumId w:val="8"/>
  </w:num>
  <w:num w:numId="211">
    <w:abstractNumId w:val="8"/>
  </w:num>
  <w:num w:numId="212">
    <w:abstractNumId w:val="8"/>
  </w:num>
  <w:num w:numId="213">
    <w:abstractNumId w:val="8"/>
  </w:num>
  <w:num w:numId="214">
    <w:abstractNumId w:val="8"/>
  </w:num>
  <w:num w:numId="215">
    <w:abstractNumId w:val="8"/>
  </w:num>
  <w:num w:numId="216">
    <w:abstractNumId w:val="8"/>
  </w:num>
  <w:num w:numId="217">
    <w:abstractNumId w:val="8"/>
  </w:num>
  <w:num w:numId="218">
    <w:abstractNumId w:val="8"/>
  </w:num>
  <w:num w:numId="219">
    <w:abstractNumId w:val="8"/>
  </w:num>
  <w:num w:numId="220">
    <w:abstractNumId w:val="8"/>
  </w:num>
  <w:num w:numId="221">
    <w:abstractNumId w:val="8"/>
  </w:num>
  <w:num w:numId="222">
    <w:abstractNumId w:val="8"/>
  </w:num>
  <w:num w:numId="223">
    <w:abstractNumId w:val="8"/>
  </w:num>
  <w:num w:numId="224">
    <w:abstractNumId w:val="8"/>
  </w:num>
  <w:num w:numId="225">
    <w:abstractNumId w:val="8"/>
  </w:num>
  <w:num w:numId="226">
    <w:abstractNumId w:val="8"/>
  </w:num>
  <w:num w:numId="227">
    <w:abstractNumId w:val="8"/>
  </w:num>
  <w:num w:numId="228">
    <w:abstractNumId w:val="8"/>
  </w:num>
  <w:num w:numId="229">
    <w:abstractNumId w:val="8"/>
  </w:num>
  <w:num w:numId="230">
    <w:abstractNumId w:val="8"/>
  </w:num>
  <w:num w:numId="231">
    <w:abstractNumId w:val="8"/>
  </w:num>
  <w:num w:numId="232">
    <w:abstractNumId w:val="8"/>
  </w:num>
  <w:num w:numId="233">
    <w:abstractNumId w:val="8"/>
  </w:num>
  <w:num w:numId="234">
    <w:abstractNumId w:val="8"/>
  </w:num>
  <w:num w:numId="235">
    <w:abstractNumId w:val="8"/>
  </w:num>
  <w:num w:numId="236">
    <w:abstractNumId w:val="8"/>
  </w:num>
  <w:num w:numId="237">
    <w:abstractNumId w:val="8"/>
  </w:num>
  <w:num w:numId="238">
    <w:abstractNumId w:val="8"/>
  </w:num>
  <w:num w:numId="239">
    <w:abstractNumId w:val="8"/>
  </w:num>
  <w:num w:numId="240">
    <w:abstractNumId w:val="8"/>
  </w:num>
  <w:num w:numId="241">
    <w:abstractNumId w:val="8"/>
  </w:num>
  <w:num w:numId="242">
    <w:abstractNumId w:val="8"/>
  </w:num>
  <w:num w:numId="243">
    <w:abstractNumId w:val="8"/>
  </w:num>
  <w:num w:numId="244">
    <w:abstractNumId w:val="8"/>
  </w:num>
  <w:num w:numId="245">
    <w:abstractNumId w:val="8"/>
  </w:num>
  <w:num w:numId="246">
    <w:abstractNumId w:val="8"/>
  </w:num>
  <w:num w:numId="247">
    <w:abstractNumId w:val="8"/>
  </w:num>
  <w:num w:numId="248">
    <w:abstractNumId w:val="8"/>
  </w:num>
  <w:num w:numId="249">
    <w:abstractNumId w:val="8"/>
  </w:num>
  <w:num w:numId="250">
    <w:abstractNumId w:val="8"/>
  </w:num>
  <w:num w:numId="251">
    <w:abstractNumId w:val="8"/>
  </w:num>
  <w:num w:numId="252">
    <w:abstractNumId w:val="8"/>
  </w:num>
  <w:num w:numId="253">
    <w:abstractNumId w:val="8"/>
  </w:num>
  <w:num w:numId="254">
    <w:abstractNumId w:val="8"/>
  </w:num>
  <w:num w:numId="255">
    <w:abstractNumId w:val="8"/>
  </w:num>
  <w:num w:numId="256">
    <w:abstractNumId w:val="8"/>
  </w:num>
  <w:num w:numId="257">
    <w:abstractNumId w:val="8"/>
  </w:num>
  <w:num w:numId="258">
    <w:abstractNumId w:val="8"/>
  </w:num>
  <w:num w:numId="259">
    <w:abstractNumId w:val="8"/>
  </w:num>
  <w:num w:numId="260">
    <w:abstractNumId w:val="8"/>
  </w:num>
  <w:num w:numId="261">
    <w:abstractNumId w:val="8"/>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59147097"/>
    <w:docVar w:name="BASEPRECID" w:val="58000434"/>
    <w:docVar w:name="BASEPRECTYPE" w:val="DRAFTAGREE"/>
    <w:docVar w:name="CLIENTID" w:val="11565"/>
    <w:docVar w:name="COMPANYID" w:val="2122615469"/>
    <w:docVar w:name="currentname" w:val="H:\TRIMDATA\TRIM\TEMP\CONTEXT.3436\AER13 1820  VIC gas access arrangement review 2012 - multiple issues addressed  - AER access arrangement -  - Envestra Albury - annexxure F - further final.DOCX"/>
    <w:docVar w:name="DOCID" w:val="62036609"/>
    <w:docVar w:name="DOCIDEX" w:val=" "/>
    <w:docVar w:name="EDITION" w:val="FM"/>
    <w:docVar w:name="FILEID" w:val="58458306"/>
    <w:docVar w:name="SERIALNO" w:val="10839"/>
    <w:docVar w:name="VERSIONID" w:val="792bcb98-aa70-4aab-9813-0b5ed5e28a23"/>
    <w:docVar w:name="VERSIONLABEL" w:val="1"/>
  </w:docVars>
  <w:rsids>
    <w:rsidRoot w:val="009A3BF1"/>
    <w:rsid w:val="00000E54"/>
    <w:rsid w:val="00002876"/>
    <w:rsid w:val="00010A86"/>
    <w:rsid w:val="000113CA"/>
    <w:rsid w:val="00011568"/>
    <w:rsid w:val="000138BB"/>
    <w:rsid w:val="00013E29"/>
    <w:rsid w:val="00016CB6"/>
    <w:rsid w:val="0001744D"/>
    <w:rsid w:val="00031786"/>
    <w:rsid w:val="00032DF0"/>
    <w:rsid w:val="00033883"/>
    <w:rsid w:val="0003508E"/>
    <w:rsid w:val="0003677B"/>
    <w:rsid w:val="00040F31"/>
    <w:rsid w:val="00041E37"/>
    <w:rsid w:val="000469C2"/>
    <w:rsid w:val="00052D4B"/>
    <w:rsid w:val="00055869"/>
    <w:rsid w:val="00055F80"/>
    <w:rsid w:val="00057CF4"/>
    <w:rsid w:val="00057EAA"/>
    <w:rsid w:val="00060454"/>
    <w:rsid w:val="0006332E"/>
    <w:rsid w:val="000648E3"/>
    <w:rsid w:val="00073AD7"/>
    <w:rsid w:val="0007450D"/>
    <w:rsid w:val="00074FDB"/>
    <w:rsid w:val="00080E4B"/>
    <w:rsid w:val="00084D43"/>
    <w:rsid w:val="00086186"/>
    <w:rsid w:val="00087583"/>
    <w:rsid w:val="00092760"/>
    <w:rsid w:val="00096842"/>
    <w:rsid w:val="00096A26"/>
    <w:rsid w:val="00097390"/>
    <w:rsid w:val="0009775F"/>
    <w:rsid w:val="000B09FE"/>
    <w:rsid w:val="000B47AA"/>
    <w:rsid w:val="000B4A9D"/>
    <w:rsid w:val="000B7692"/>
    <w:rsid w:val="000C0C2F"/>
    <w:rsid w:val="000C5BE4"/>
    <w:rsid w:val="000C6EEE"/>
    <w:rsid w:val="000D188C"/>
    <w:rsid w:val="000D1893"/>
    <w:rsid w:val="000D37A6"/>
    <w:rsid w:val="000D4E8F"/>
    <w:rsid w:val="000D53D4"/>
    <w:rsid w:val="000D6817"/>
    <w:rsid w:val="000D6D85"/>
    <w:rsid w:val="000D7CEA"/>
    <w:rsid w:val="000F1174"/>
    <w:rsid w:val="000F1763"/>
    <w:rsid w:val="000F5F06"/>
    <w:rsid w:val="00104C9A"/>
    <w:rsid w:val="0010657F"/>
    <w:rsid w:val="001110A3"/>
    <w:rsid w:val="001136BB"/>
    <w:rsid w:val="001161C2"/>
    <w:rsid w:val="00117768"/>
    <w:rsid w:val="00131BDC"/>
    <w:rsid w:val="00143184"/>
    <w:rsid w:val="0014447E"/>
    <w:rsid w:val="00151175"/>
    <w:rsid w:val="00151A15"/>
    <w:rsid w:val="0015393E"/>
    <w:rsid w:val="001541B1"/>
    <w:rsid w:val="0015554A"/>
    <w:rsid w:val="0015594F"/>
    <w:rsid w:val="00161D3D"/>
    <w:rsid w:val="00163DCF"/>
    <w:rsid w:val="001676E9"/>
    <w:rsid w:val="0017584C"/>
    <w:rsid w:val="001768FD"/>
    <w:rsid w:val="0017764E"/>
    <w:rsid w:val="00177DD0"/>
    <w:rsid w:val="00181425"/>
    <w:rsid w:val="00197CB9"/>
    <w:rsid w:val="001A0248"/>
    <w:rsid w:val="001A291B"/>
    <w:rsid w:val="001A3EE8"/>
    <w:rsid w:val="001A6184"/>
    <w:rsid w:val="001A637F"/>
    <w:rsid w:val="001A6633"/>
    <w:rsid w:val="001A7628"/>
    <w:rsid w:val="001B1C86"/>
    <w:rsid w:val="001B4E02"/>
    <w:rsid w:val="001B4FDD"/>
    <w:rsid w:val="001B79CA"/>
    <w:rsid w:val="001C176A"/>
    <w:rsid w:val="001C286A"/>
    <w:rsid w:val="001C38BE"/>
    <w:rsid w:val="001D6384"/>
    <w:rsid w:val="001D6C8E"/>
    <w:rsid w:val="001E01E2"/>
    <w:rsid w:val="001E0E3C"/>
    <w:rsid w:val="001E1A29"/>
    <w:rsid w:val="001E2677"/>
    <w:rsid w:val="001E31EE"/>
    <w:rsid w:val="001E7DBA"/>
    <w:rsid w:val="001F2EF9"/>
    <w:rsid w:val="001F582F"/>
    <w:rsid w:val="001F7314"/>
    <w:rsid w:val="00202113"/>
    <w:rsid w:val="002045A0"/>
    <w:rsid w:val="00206AD9"/>
    <w:rsid w:val="002121DC"/>
    <w:rsid w:val="002164FA"/>
    <w:rsid w:val="00217D88"/>
    <w:rsid w:val="00220F95"/>
    <w:rsid w:val="0022268E"/>
    <w:rsid w:val="00222B11"/>
    <w:rsid w:val="00223A5D"/>
    <w:rsid w:val="00227E5F"/>
    <w:rsid w:val="002312DF"/>
    <w:rsid w:val="00232CE7"/>
    <w:rsid w:val="002351B8"/>
    <w:rsid w:val="00236E0A"/>
    <w:rsid w:val="0024040A"/>
    <w:rsid w:val="00240E73"/>
    <w:rsid w:val="00255850"/>
    <w:rsid w:val="00255E35"/>
    <w:rsid w:val="00260685"/>
    <w:rsid w:val="00262A7D"/>
    <w:rsid w:val="00263338"/>
    <w:rsid w:val="00263891"/>
    <w:rsid w:val="002711C6"/>
    <w:rsid w:val="00272501"/>
    <w:rsid w:val="002768A2"/>
    <w:rsid w:val="002816A9"/>
    <w:rsid w:val="00284219"/>
    <w:rsid w:val="002877F2"/>
    <w:rsid w:val="0029288D"/>
    <w:rsid w:val="00293FA3"/>
    <w:rsid w:val="002A50AE"/>
    <w:rsid w:val="002A632B"/>
    <w:rsid w:val="002A6716"/>
    <w:rsid w:val="002A6C8C"/>
    <w:rsid w:val="002B2951"/>
    <w:rsid w:val="002B3EE2"/>
    <w:rsid w:val="002C25DB"/>
    <w:rsid w:val="002C616C"/>
    <w:rsid w:val="002C7992"/>
    <w:rsid w:val="002E06FA"/>
    <w:rsid w:val="002E31F7"/>
    <w:rsid w:val="002E5311"/>
    <w:rsid w:val="002E62D3"/>
    <w:rsid w:val="002F2703"/>
    <w:rsid w:val="002F45C3"/>
    <w:rsid w:val="002F53D1"/>
    <w:rsid w:val="002F5401"/>
    <w:rsid w:val="00300F65"/>
    <w:rsid w:val="00306E47"/>
    <w:rsid w:val="00315101"/>
    <w:rsid w:val="00321D14"/>
    <w:rsid w:val="00326AC9"/>
    <w:rsid w:val="00332BF7"/>
    <w:rsid w:val="00332DFF"/>
    <w:rsid w:val="00334E57"/>
    <w:rsid w:val="00335D28"/>
    <w:rsid w:val="00335DA8"/>
    <w:rsid w:val="00337959"/>
    <w:rsid w:val="003422E1"/>
    <w:rsid w:val="00352F13"/>
    <w:rsid w:val="003561FB"/>
    <w:rsid w:val="00357490"/>
    <w:rsid w:val="00361D49"/>
    <w:rsid w:val="00364058"/>
    <w:rsid w:val="00365ED6"/>
    <w:rsid w:val="00371E91"/>
    <w:rsid w:val="00373962"/>
    <w:rsid w:val="00386DB0"/>
    <w:rsid w:val="00386E6A"/>
    <w:rsid w:val="00390F92"/>
    <w:rsid w:val="003916CC"/>
    <w:rsid w:val="00393C9B"/>
    <w:rsid w:val="00395B82"/>
    <w:rsid w:val="003A02DC"/>
    <w:rsid w:val="003A1992"/>
    <w:rsid w:val="003B3508"/>
    <w:rsid w:val="003C350F"/>
    <w:rsid w:val="003C3D7E"/>
    <w:rsid w:val="003C63FA"/>
    <w:rsid w:val="003D1515"/>
    <w:rsid w:val="003D7B04"/>
    <w:rsid w:val="003F07B3"/>
    <w:rsid w:val="003F2382"/>
    <w:rsid w:val="003F6AF2"/>
    <w:rsid w:val="00405D99"/>
    <w:rsid w:val="004107C4"/>
    <w:rsid w:val="004119DE"/>
    <w:rsid w:val="00413F4D"/>
    <w:rsid w:val="00417F88"/>
    <w:rsid w:val="00426406"/>
    <w:rsid w:val="004302B9"/>
    <w:rsid w:val="00431685"/>
    <w:rsid w:val="00432E25"/>
    <w:rsid w:val="00437F5C"/>
    <w:rsid w:val="00442097"/>
    <w:rsid w:val="00442B41"/>
    <w:rsid w:val="00443005"/>
    <w:rsid w:val="00445A13"/>
    <w:rsid w:val="00447503"/>
    <w:rsid w:val="004533C8"/>
    <w:rsid w:val="0045655C"/>
    <w:rsid w:val="004606C4"/>
    <w:rsid w:val="00460F9B"/>
    <w:rsid w:val="00461FB8"/>
    <w:rsid w:val="00462E70"/>
    <w:rsid w:val="004643D2"/>
    <w:rsid w:val="0047241A"/>
    <w:rsid w:val="00476B72"/>
    <w:rsid w:val="00476E6F"/>
    <w:rsid w:val="00477374"/>
    <w:rsid w:val="00493D77"/>
    <w:rsid w:val="004B0C25"/>
    <w:rsid w:val="004B7325"/>
    <w:rsid w:val="004B7409"/>
    <w:rsid w:val="004C4423"/>
    <w:rsid w:val="004C5329"/>
    <w:rsid w:val="004D1553"/>
    <w:rsid w:val="004D2581"/>
    <w:rsid w:val="004D2840"/>
    <w:rsid w:val="004D3F37"/>
    <w:rsid w:val="004E266A"/>
    <w:rsid w:val="004E39C2"/>
    <w:rsid w:val="004F34AA"/>
    <w:rsid w:val="004F745D"/>
    <w:rsid w:val="00501802"/>
    <w:rsid w:val="00505C75"/>
    <w:rsid w:val="00506AE8"/>
    <w:rsid w:val="00507980"/>
    <w:rsid w:val="00511323"/>
    <w:rsid w:val="00514416"/>
    <w:rsid w:val="0051645D"/>
    <w:rsid w:val="005166B2"/>
    <w:rsid w:val="00520441"/>
    <w:rsid w:val="00524435"/>
    <w:rsid w:val="00524C45"/>
    <w:rsid w:val="00525A81"/>
    <w:rsid w:val="00525DD9"/>
    <w:rsid w:val="005314C1"/>
    <w:rsid w:val="00531DAD"/>
    <w:rsid w:val="00540233"/>
    <w:rsid w:val="0054032C"/>
    <w:rsid w:val="00541900"/>
    <w:rsid w:val="00544D09"/>
    <w:rsid w:val="00554AED"/>
    <w:rsid w:val="00560AC6"/>
    <w:rsid w:val="0056139A"/>
    <w:rsid w:val="00563CC2"/>
    <w:rsid w:val="00565CB2"/>
    <w:rsid w:val="00576E29"/>
    <w:rsid w:val="00580381"/>
    <w:rsid w:val="00580850"/>
    <w:rsid w:val="005907B9"/>
    <w:rsid w:val="005A025C"/>
    <w:rsid w:val="005A1BB3"/>
    <w:rsid w:val="005A5CD3"/>
    <w:rsid w:val="005A666B"/>
    <w:rsid w:val="005B07E8"/>
    <w:rsid w:val="005B0CC5"/>
    <w:rsid w:val="005B5478"/>
    <w:rsid w:val="005B57BA"/>
    <w:rsid w:val="005C6CE0"/>
    <w:rsid w:val="005D1632"/>
    <w:rsid w:val="005D4939"/>
    <w:rsid w:val="005D5F86"/>
    <w:rsid w:val="005E0A30"/>
    <w:rsid w:val="005E4025"/>
    <w:rsid w:val="005E5385"/>
    <w:rsid w:val="005E7FA5"/>
    <w:rsid w:val="00604CB1"/>
    <w:rsid w:val="00624EFA"/>
    <w:rsid w:val="00635C3A"/>
    <w:rsid w:val="006440C3"/>
    <w:rsid w:val="00650D8B"/>
    <w:rsid w:val="00653214"/>
    <w:rsid w:val="0065413A"/>
    <w:rsid w:val="00654B63"/>
    <w:rsid w:val="00654D34"/>
    <w:rsid w:val="00654F6C"/>
    <w:rsid w:val="00655CB3"/>
    <w:rsid w:val="006628FA"/>
    <w:rsid w:val="0066332E"/>
    <w:rsid w:val="006636B3"/>
    <w:rsid w:val="00667E5E"/>
    <w:rsid w:val="00673201"/>
    <w:rsid w:val="006733C7"/>
    <w:rsid w:val="0068138D"/>
    <w:rsid w:val="006923E5"/>
    <w:rsid w:val="006976A1"/>
    <w:rsid w:val="006A625E"/>
    <w:rsid w:val="006B019A"/>
    <w:rsid w:val="006B0DE7"/>
    <w:rsid w:val="006C196D"/>
    <w:rsid w:val="006C4EBC"/>
    <w:rsid w:val="006D1B4C"/>
    <w:rsid w:val="006D5133"/>
    <w:rsid w:val="006D6099"/>
    <w:rsid w:val="006D6412"/>
    <w:rsid w:val="006D7289"/>
    <w:rsid w:val="006E0269"/>
    <w:rsid w:val="006E1C96"/>
    <w:rsid w:val="006E326A"/>
    <w:rsid w:val="006E51F9"/>
    <w:rsid w:val="006F2E3D"/>
    <w:rsid w:val="006F2F2E"/>
    <w:rsid w:val="006F3432"/>
    <w:rsid w:val="006F433C"/>
    <w:rsid w:val="00705400"/>
    <w:rsid w:val="00714373"/>
    <w:rsid w:val="0071604D"/>
    <w:rsid w:val="00716ECA"/>
    <w:rsid w:val="00717AE3"/>
    <w:rsid w:val="00720EC4"/>
    <w:rsid w:val="0072206C"/>
    <w:rsid w:val="007222F4"/>
    <w:rsid w:val="007231C7"/>
    <w:rsid w:val="007379BA"/>
    <w:rsid w:val="00743BCE"/>
    <w:rsid w:val="00745308"/>
    <w:rsid w:val="00746110"/>
    <w:rsid w:val="007473AF"/>
    <w:rsid w:val="007533AF"/>
    <w:rsid w:val="007539C7"/>
    <w:rsid w:val="00757975"/>
    <w:rsid w:val="00761C24"/>
    <w:rsid w:val="0076484C"/>
    <w:rsid w:val="00764949"/>
    <w:rsid w:val="00766545"/>
    <w:rsid w:val="00766577"/>
    <w:rsid w:val="00771617"/>
    <w:rsid w:val="00771E0A"/>
    <w:rsid w:val="00777144"/>
    <w:rsid w:val="00781178"/>
    <w:rsid w:val="00783D40"/>
    <w:rsid w:val="00787EB2"/>
    <w:rsid w:val="0079108C"/>
    <w:rsid w:val="007930C7"/>
    <w:rsid w:val="00793D50"/>
    <w:rsid w:val="0079692B"/>
    <w:rsid w:val="007A3404"/>
    <w:rsid w:val="007A4A3F"/>
    <w:rsid w:val="007A4E43"/>
    <w:rsid w:val="007A74BF"/>
    <w:rsid w:val="007B22D1"/>
    <w:rsid w:val="007C2940"/>
    <w:rsid w:val="007C31DF"/>
    <w:rsid w:val="007C4744"/>
    <w:rsid w:val="007D04F7"/>
    <w:rsid w:val="007E1033"/>
    <w:rsid w:val="007E278E"/>
    <w:rsid w:val="007E2888"/>
    <w:rsid w:val="007E591A"/>
    <w:rsid w:val="007F1A55"/>
    <w:rsid w:val="007F32AC"/>
    <w:rsid w:val="007F3AD7"/>
    <w:rsid w:val="00802C71"/>
    <w:rsid w:val="008039AA"/>
    <w:rsid w:val="00804AE2"/>
    <w:rsid w:val="00810F52"/>
    <w:rsid w:val="00817762"/>
    <w:rsid w:val="00820EB3"/>
    <w:rsid w:val="00822983"/>
    <w:rsid w:val="0082426E"/>
    <w:rsid w:val="008277AA"/>
    <w:rsid w:val="008333F8"/>
    <w:rsid w:val="008347DB"/>
    <w:rsid w:val="00836107"/>
    <w:rsid w:val="008369E0"/>
    <w:rsid w:val="0084132F"/>
    <w:rsid w:val="00841532"/>
    <w:rsid w:val="008467AD"/>
    <w:rsid w:val="00860B31"/>
    <w:rsid w:val="00863F4E"/>
    <w:rsid w:val="00873AA2"/>
    <w:rsid w:val="0087505B"/>
    <w:rsid w:val="008810FC"/>
    <w:rsid w:val="00882DD8"/>
    <w:rsid w:val="008853F8"/>
    <w:rsid w:val="00890BF9"/>
    <w:rsid w:val="0089115D"/>
    <w:rsid w:val="008A5773"/>
    <w:rsid w:val="008A6C34"/>
    <w:rsid w:val="008B1A39"/>
    <w:rsid w:val="008B2BDD"/>
    <w:rsid w:val="008B36B0"/>
    <w:rsid w:val="008B4387"/>
    <w:rsid w:val="008C6B93"/>
    <w:rsid w:val="008C73B0"/>
    <w:rsid w:val="008D14FD"/>
    <w:rsid w:val="008D35F5"/>
    <w:rsid w:val="008E2656"/>
    <w:rsid w:val="008E26C7"/>
    <w:rsid w:val="008E446D"/>
    <w:rsid w:val="008F39BF"/>
    <w:rsid w:val="008F63A8"/>
    <w:rsid w:val="00905400"/>
    <w:rsid w:val="00906048"/>
    <w:rsid w:val="00921A26"/>
    <w:rsid w:val="009247F0"/>
    <w:rsid w:val="00925D54"/>
    <w:rsid w:val="00930C28"/>
    <w:rsid w:val="00934D7A"/>
    <w:rsid w:val="00936C96"/>
    <w:rsid w:val="00937580"/>
    <w:rsid w:val="00941C86"/>
    <w:rsid w:val="009429A3"/>
    <w:rsid w:val="00953010"/>
    <w:rsid w:val="00954127"/>
    <w:rsid w:val="009571EA"/>
    <w:rsid w:val="0097166D"/>
    <w:rsid w:val="009723BB"/>
    <w:rsid w:val="009744D6"/>
    <w:rsid w:val="009760CC"/>
    <w:rsid w:val="009834A3"/>
    <w:rsid w:val="00986941"/>
    <w:rsid w:val="00990E00"/>
    <w:rsid w:val="009928B3"/>
    <w:rsid w:val="009939AE"/>
    <w:rsid w:val="00995CC1"/>
    <w:rsid w:val="009967E9"/>
    <w:rsid w:val="009A0729"/>
    <w:rsid w:val="009A1535"/>
    <w:rsid w:val="009A3BF1"/>
    <w:rsid w:val="009B2F52"/>
    <w:rsid w:val="009B3E2C"/>
    <w:rsid w:val="009C5846"/>
    <w:rsid w:val="009C5944"/>
    <w:rsid w:val="009C6CD2"/>
    <w:rsid w:val="009D17B5"/>
    <w:rsid w:val="009D48A6"/>
    <w:rsid w:val="009D5D09"/>
    <w:rsid w:val="009D745B"/>
    <w:rsid w:val="009D7BC6"/>
    <w:rsid w:val="009E0B6A"/>
    <w:rsid w:val="009E4633"/>
    <w:rsid w:val="009F39C2"/>
    <w:rsid w:val="009F5018"/>
    <w:rsid w:val="00A0001D"/>
    <w:rsid w:val="00A012D3"/>
    <w:rsid w:val="00A20320"/>
    <w:rsid w:val="00A21DD2"/>
    <w:rsid w:val="00A2577D"/>
    <w:rsid w:val="00A4315E"/>
    <w:rsid w:val="00A44834"/>
    <w:rsid w:val="00A45EE9"/>
    <w:rsid w:val="00A530FA"/>
    <w:rsid w:val="00A5323C"/>
    <w:rsid w:val="00A53C65"/>
    <w:rsid w:val="00A5511F"/>
    <w:rsid w:val="00A562FE"/>
    <w:rsid w:val="00A6067B"/>
    <w:rsid w:val="00A644F8"/>
    <w:rsid w:val="00A77F26"/>
    <w:rsid w:val="00A82B83"/>
    <w:rsid w:val="00A83F68"/>
    <w:rsid w:val="00A91B14"/>
    <w:rsid w:val="00A93E97"/>
    <w:rsid w:val="00A962DD"/>
    <w:rsid w:val="00AA0096"/>
    <w:rsid w:val="00AA2B00"/>
    <w:rsid w:val="00AA342E"/>
    <w:rsid w:val="00AA38E6"/>
    <w:rsid w:val="00AA40E2"/>
    <w:rsid w:val="00AA4333"/>
    <w:rsid w:val="00AA52CE"/>
    <w:rsid w:val="00AA5430"/>
    <w:rsid w:val="00AA6996"/>
    <w:rsid w:val="00AB38D0"/>
    <w:rsid w:val="00AB5EFE"/>
    <w:rsid w:val="00AC27D7"/>
    <w:rsid w:val="00AD377D"/>
    <w:rsid w:val="00AD60B1"/>
    <w:rsid w:val="00AE204E"/>
    <w:rsid w:val="00AE29BE"/>
    <w:rsid w:val="00AE43D4"/>
    <w:rsid w:val="00AE67D2"/>
    <w:rsid w:val="00AE7270"/>
    <w:rsid w:val="00AF175C"/>
    <w:rsid w:val="00AF37F2"/>
    <w:rsid w:val="00AF3FCF"/>
    <w:rsid w:val="00AF5A31"/>
    <w:rsid w:val="00B00E5A"/>
    <w:rsid w:val="00B10ED9"/>
    <w:rsid w:val="00B120F7"/>
    <w:rsid w:val="00B15704"/>
    <w:rsid w:val="00B23ECF"/>
    <w:rsid w:val="00B2558B"/>
    <w:rsid w:val="00B27687"/>
    <w:rsid w:val="00B27D64"/>
    <w:rsid w:val="00B5014F"/>
    <w:rsid w:val="00B53217"/>
    <w:rsid w:val="00B53530"/>
    <w:rsid w:val="00B55705"/>
    <w:rsid w:val="00B55BEA"/>
    <w:rsid w:val="00B57BB6"/>
    <w:rsid w:val="00B62246"/>
    <w:rsid w:val="00B6565E"/>
    <w:rsid w:val="00B723A0"/>
    <w:rsid w:val="00B736B1"/>
    <w:rsid w:val="00B75352"/>
    <w:rsid w:val="00B81B43"/>
    <w:rsid w:val="00B81D6C"/>
    <w:rsid w:val="00B8241E"/>
    <w:rsid w:val="00B93E97"/>
    <w:rsid w:val="00B94627"/>
    <w:rsid w:val="00BB0216"/>
    <w:rsid w:val="00BB3691"/>
    <w:rsid w:val="00BB56E5"/>
    <w:rsid w:val="00BB7829"/>
    <w:rsid w:val="00BB78B4"/>
    <w:rsid w:val="00BC2C3B"/>
    <w:rsid w:val="00BC34EA"/>
    <w:rsid w:val="00BD3F13"/>
    <w:rsid w:val="00BD4D5D"/>
    <w:rsid w:val="00BD7C35"/>
    <w:rsid w:val="00BE1589"/>
    <w:rsid w:val="00BE1AC0"/>
    <w:rsid w:val="00BE71B4"/>
    <w:rsid w:val="00BF0EF7"/>
    <w:rsid w:val="00BF206E"/>
    <w:rsid w:val="00BF24A7"/>
    <w:rsid w:val="00BF2D02"/>
    <w:rsid w:val="00BF3977"/>
    <w:rsid w:val="00BF5C3B"/>
    <w:rsid w:val="00C045FE"/>
    <w:rsid w:val="00C06EC1"/>
    <w:rsid w:val="00C074E6"/>
    <w:rsid w:val="00C075E6"/>
    <w:rsid w:val="00C102E9"/>
    <w:rsid w:val="00C12CD7"/>
    <w:rsid w:val="00C2089E"/>
    <w:rsid w:val="00C24A9B"/>
    <w:rsid w:val="00C272F3"/>
    <w:rsid w:val="00C32F7A"/>
    <w:rsid w:val="00C333B0"/>
    <w:rsid w:val="00C33406"/>
    <w:rsid w:val="00C359BB"/>
    <w:rsid w:val="00C4077F"/>
    <w:rsid w:val="00C417B1"/>
    <w:rsid w:val="00C420E3"/>
    <w:rsid w:val="00C44239"/>
    <w:rsid w:val="00C562EC"/>
    <w:rsid w:val="00C56B9A"/>
    <w:rsid w:val="00C70AD4"/>
    <w:rsid w:val="00C761FF"/>
    <w:rsid w:val="00C768A1"/>
    <w:rsid w:val="00C8107F"/>
    <w:rsid w:val="00C85107"/>
    <w:rsid w:val="00C94CE1"/>
    <w:rsid w:val="00C97444"/>
    <w:rsid w:val="00CA6FA2"/>
    <w:rsid w:val="00CA7D46"/>
    <w:rsid w:val="00CB40DA"/>
    <w:rsid w:val="00CB50FD"/>
    <w:rsid w:val="00CB5A96"/>
    <w:rsid w:val="00CC3FFF"/>
    <w:rsid w:val="00CC4CD1"/>
    <w:rsid w:val="00CE31A1"/>
    <w:rsid w:val="00CE4E6D"/>
    <w:rsid w:val="00CE5068"/>
    <w:rsid w:val="00CE6B2B"/>
    <w:rsid w:val="00CF082F"/>
    <w:rsid w:val="00CF7A40"/>
    <w:rsid w:val="00D0455E"/>
    <w:rsid w:val="00D07AFC"/>
    <w:rsid w:val="00D100F1"/>
    <w:rsid w:val="00D10B45"/>
    <w:rsid w:val="00D116D6"/>
    <w:rsid w:val="00D119D5"/>
    <w:rsid w:val="00D14015"/>
    <w:rsid w:val="00D15F3B"/>
    <w:rsid w:val="00D22DD4"/>
    <w:rsid w:val="00D30195"/>
    <w:rsid w:val="00D313E2"/>
    <w:rsid w:val="00D32B9F"/>
    <w:rsid w:val="00D36FE7"/>
    <w:rsid w:val="00D40A05"/>
    <w:rsid w:val="00D46371"/>
    <w:rsid w:val="00D52D64"/>
    <w:rsid w:val="00D562AB"/>
    <w:rsid w:val="00D577AE"/>
    <w:rsid w:val="00D61B9F"/>
    <w:rsid w:val="00D739DA"/>
    <w:rsid w:val="00D739F2"/>
    <w:rsid w:val="00D73C67"/>
    <w:rsid w:val="00D80E46"/>
    <w:rsid w:val="00D81DA9"/>
    <w:rsid w:val="00D83980"/>
    <w:rsid w:val="00D83D1B"/>
    <w:rsid w:val="00D92E74"/>
    <w:rsid w:val="00D94B16"/>
    <w:rsid w:val="00D95799"/>
    <w:rsid w:val="00D962F8"/>
    <w:rsid w:val="00DB13EA"/>
    <w:rsid w:val="00DB254F"/>
    <w:rsid w:val="00DB2CA0"/>
    <w:rsid w:val="00DB30DB"/>
    <w:rsid w:val="00DB498F"/>
    <w:rsid w:val="00DB5CDB"/>
    <w:rsid w:val="00DC35F1"/>
    <w:rsid w:val="00DC70E4"/>
    <w:rsid w:val="00DD17EC"/>
    <w:rsid w:val="00DE08D3"/>
    <w:rsid w:val="00DE3B7B"/>
    <w:rsid w:val="00DE516B"/>
    <w:rsid w:val="00DE5FE7"/>
    <w:rsid w:val="00DF3145"/>
    <w:rsid w:val="00DF4591"/>
    <w:rsid w:val="00E16652"/>
    <w:rsid w:val="00E225DB"/>
    <w:rsid w:val="00E26F82"/>
    <w:rsid w:val="00E27DCA"/>
    <w:rsid w:val="00E33DB4"/>
    <w:rsid w:val="00E374B4"/>
    <w:rsid w:val="00E37A5C"/>
    <w:rsid w:val="00E4058F"/>
    <w:rsid w:val="00E53359"/>
    <w:rsid w:val="00E53C31"/>
    <w:rsid w:val="00E57012"/>
    <w:rsid w:val="00E57791"/>
    <w:rsid w:val="00E60E79"/>
    <w:rsid w:val="00E634A6"/>
    <w:rsid w:val="00E66CC4"/>
    <w:rsid w:val="00E676A3"/>
    <w:rsid w:val="00E75755"/>
    <w:rsid w:val="00E764BA"/>
    <w:rsid w:val="00E766C9"/>
    <w:rsid w:val="00E76F2C"/>
    <w:rsid w:val="00E77A1E"/>
    <w:rsid w:val="00E80711"/>
    <w:rsid w:val="00E83B81"/>
    <w:rsid w:val="00E9209A"/>
    <w:rsid w:val="00E96254"/>
    <w:rsid w:val="00EA0408"/>
    <w:rsid w:val="00EB2135"/>
    <w:rsid w:val="00EB3065"/>
    <w:rsid w:val="00EB5933"/>
    <w:rsid w:val="00EC04B4"/>
    <w:rsid w:val="00EC091B"/>
    <w:rsid w:val="00EC2A4A"/>
    <w:rsid w:val="00EC35ED"/>
    <w:rsid w:val="00EC5438"/>
    <w:rsid w:val="00EC75D5"/>
    <w:rsid w:val="00ED1A1D"/>
    <w:rsid w:val="00ED1B30"/>
    <w:rsid w:val="00ED39EB"/>
    <w:rsid w:val="00ED46D0"/>
    <w:rsid w:val="00ED584A"/>
    <w:rsid w:val="00ED5F63"/>
    <w:rsid w:val="00EE56F2"/>
    <w:rsid w:val="00EE6EBB"/>
    <w:rsid w:val="00F054EF"/>
    <w:rsid w:val="00F05F62"/>
    <w:rsid w:val="00F078B1"/>
    <w:rsid w:val="00F1412A"/>
    <w:rsid w:val="00F155B6"/>
    <w:rsid w:val="00F241C6"/>
    <w:rsid w:val="00F26140"/>
    <w:rsid w:val="00F27DEB"/>
    <w:rsid w:val="00F311AC"/>
    <w:rsid w:val="00F4189A"/>
    <w:rsid w:val="00F42280"/>
    <w:rsid w:val="00F525C0"/>
    <w:rsid w:val="00F54E5C"/>
    <w:rsid w:val="00F5574A"/>
    <w:rsid w:val="00F60739"/>
    <w:rsid w:val="00F62805"/>
    <w:rsid w:val="00F66A38"/>
    <w:rsid w:val="00F66AC0"/>
    <w:rsid w:val="00F67AF5"/>
    <w:rsid w:val="00F7386D"/>
    <w:rsid w:val="00F73922"/>
    <w:rsid w:val="00F75074"/>
    <w:rsid w:val="00F77BF0"/>
    <w:rsid w:val="00F77C41"/>
    <w:rsid w:val="00F80130"/>
    <w:rsid w:val="00F858DD"/>
    <w:rsid w:val="00F85F37"/>
    <w:rsid w:val="00F87521"/>
    <w:rsid w:val="00F9210A"/>
    <w:rsid w:val="00FA1A4A"/>
    <w:rsid w:val="00FA7F8B"/>
    <w:rsid w:val="00FB125D"/>
    <w:rsid w:val="00FC1085"/>
    <w:rsid w:val="00FC2099"/>
    <w:rsid w:val="00FC2ED8"/>
    <w:rsid w:val="00FC3393"/>
    <w:rsid w:val="00FC37BD"/>
    <w:rsid w:val="00FD3EF3"/>
    <w:rsid w:val="00FD4117"/>
    <w:rsid w:val="00FE0647"/>
    <w:rsid w:val="00FE153D"/>
    <w:rsid w:val="00FE3A9F"/>
    <w:rsid w:val="00FF2FDB"/>
    <w:rsid w:val="00FF523D"/>
    <w:rsid w:val="00FF61EB"/>
    <w:rsid w:val="00FF75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1E2"/>
    <w:pPr>
      <w:spacing w:before="60" w:after="60" w:line="280" w:lineRule="atLeast"/>
      <w:jc w:val="both"/>
    </w:pPr>
    <w:rPr>
      <w:rFonts w:ascii="Arial Narrow" w:hAnsi="Arial Narrow"/>
      <w:sz w:val="22"/>
      <w:szCs w:val="24"/>
      <w:lang w:eastAsia="en-US"/>
    </w:rPr>
  </w:style>
  <w:style w:type="paragraph" w:styleId="Heading1">
    <w:name w:val="heading 1"/>
    <w:basedOn w:val="Normal"/>
    <w:next w:val="Normal"/>
    <w:uiPriority w:val="9"/>
    <w:qFormat/>
    <w:rsid w:val="001E01E2"/>
    <w:pPr>
      <w:keepNext/>
      <w:widowControl w:val="0"/>
      <w:numPr>
        <w:numId w:val="1"/>
      </w:numPr>
      <w:autoSpaceDE w:val="0"/>
      <w:autoSpaceDN w:val="0"/>
      <w:adjustRightInd w:val="0"/>
      <w:spacing w:before="240"/>
      <w:outlineLvl w:val="0"/>
    </w:pPr>
    <w:rPr>
      <w:rFonts w:ascii="Arial" w:hAnsi="Arial" w:cs="Arial"/>
      <w:b/>
      <w:bCs/>
    </w:rPr>
  </w:style>
  <w:style w:type="paragraph" w:styleId="Heading2">
    <w:name w:val="heading 2"/>
    <w:basedOn w:val="Normal"/>
    <w:next w:val="Normal"/>
    <w:uiPriority w:val="9"/>
    <w:qFormat/>
    <w:rsid w:val="001E01E2"/>
    <w:pPr>
      <w:keepNext/>
      <w:widowControl w:val="0"/>
      <w:numPr>
        <w:ilvl w:val="1"/>
        <w:numId w:val="1"/>
      </w:numPr>
      <w:autoSpaceDE w:val="0"/>
      <w:autoSpaceDN w:val="0"/>
      <w:adjustRightInd w:val="0"/>
      <w:spacing w:before="180"/>
      <w:outlineLvl w:val="1"/>
    </w:pPr>
    <w:rPr>
      <w:b/>
      <w:bCs/>
    </w:rPr>
  </w:style>
  <w:style w:type="paragraph" w:styleId="Heading3">
    <w:name w:val="heading 3"/>
    <w:basedOn w:val="Normal"/>
    <w:qFormat/>
    <w:rsid w:val="001E01E2"/>
    <w:pPr>
      <w:widowControl w:val="0"/>
      <w:autoSpaceDE w:val="0"/>
      <w:autoSpaceDN w:val="0"/>
      <w:adjustRightInd w:val="0"/>
      <w:spacing w:before="120"/>
      <w:outlineLvl w:val="2"/>
    </w:pPr>
  </w:style>
  <w:style w:type="paragraph" w:styleId="Heading4">
    <w:name w:val="heading 4"/>
    <w:basedOn w:val="Normal"/>
    <w:next w:val="Normal"/>
    <w:qFormat/>
    <w:rsid w:val="001E01E2"/>
    <w:pPr>
      <w:widowControl w:val="0"/>
      <w:numPr>
        <w:ilvl w:val="3"/>
        <w:numId w:val="1"/>
      </w:numPr>
      <w:autoSpaceDE w:val="0"/>
      <w:autoSpaceDN w:val="0"/>
      <w:adjustRightInd w:val="0"/>
      <w:outlineLvl w:val="3"/>
    </w:pPr>
    <w:rPr>
      <w:szCs w:val="28"/>
    </w:rPr>
  </w:style>
  <w:style w:type="paragraph" w:styleId="Heading5">
    <w:name w:val="heading 5"/>
    <w:basedOn w:val="Normal"/>
    <w:next w:val="Normal"/>
    <w:qFormat/>
    <w:rsid w:val="001E01E2"/>
    <w:pPr>
      <w:keepNext/>
      <w:jc w:val="center"/>
      <w:outlineLvl w:val="4"/>
    </w:pPr>
    <w:rPr>
      <w:b/>
      <w:bCs/>
      <w:sz w:val="30"/>
    </w:rPr>
  </w:style>
  <w:style w:type="paragraph" w:styleId="Heading6">
    <w:name w:val="heading 6"/>
    <w:basedOn w:val="Normal"/>
    <w:next w:val="Normal"/>
    <w:qFormat/>
    <w:rsid w:val="001E01E2"/>
    <w:pPr>
      <w:widowControl w:val="0"/>
      <w:numPr>
        <w:ilvl w:val="5"/>
        <w:numId w:val="1"/>
      </w:numPr>
      <w:autoSpaceDE w:val="0"/>
      <w:autoSpaceDN w:val="0"/>
      <w:adjustRightInd w:val="0"/>
      <w:spacing w:before="240"/>
      <w:outlineLvl w:val="5"/>
    </w:pPr>
    <w:rPr>
      <w:b/>
      <w:bCs/>
      <w:szCs w:val="22"/>
    </w:rPr>
  </w:style>
  <w:style w:type="paragraph" w:styleId="Heading7">
    <w:name w:val="heading 7"/>
    <w:basedOn w:val="Normal"/>
    <w:next w:val="Normal"/>
    <w:uiPriority w:val="9"/>
    <w:qFormat/>
    <w:rsid w:val="001E01E2"/>
    <w:pPr>
      <w:widowControl w:val="0"/>
      <w:numPr>
        <w:ilvl w:val="6"/>
        <w:numId w:val="1"/>
      </w:numPr>
      <w:autoSpaceDE w:val="0"/>
      <w:autoSpaceDN w:val="0"/>
      <w:adjustRightInd w:val="0"/>
      <w:spacing w:before="240"/>
      <w:outlineLvl w:val="6"/>
    </w:pPr>
  </w:style>
  <w:style w:type="paragraph" w:styleId="Heading8">
    <w:name w:val="heading 8"/>
    <w:basedOn w:val="Normal"/>
    <w:next w:val="Normal"/>
    <w:uiPriority w:val="9"/>
    <w:qFormat/>
    <w:rsid w:val="001E01E2"/>
    <w:pPr>
      <w:widowControl w:val="0"/>
      <w:numPr>
        <w:ilvl w:val="7"/>
        <w:numId w:val="1"/>
      </w:numPr>
      <w:autoSpaceDE w:val="0"/>
      <w:autoSpaceDN w:val="0"/>
      <w:adjustRightInd w:val="0"/>
      <w:spacing w:before="240"/>
      <w:outlineLvl w:val="7"/>
    </w:pPr>
    <w:rPr>
      <w:i/>
      <w:iCs/>
    </w:rPr>
  </w:style>
  <w:style w:type="paragraph" w:styleId="Heading9">
    <w:name w:val="heading 9"/>
    <w:basedOn w:val="Normal"/>
    <w:next w:val="Normal"/>
    <w:uiPriority w:val="9"/>
    <w:qFormat/>
    <w:rsid w:val="001E01E2"/>
    <w:pPr>
      <w:widowControl w:val="0"/>
      <w:numPr>
        <w:ilvl w:val="8"/>
        <w:numId w:val="1"/>
      </w:numPr>
      <w:autoSpaceDE w:val="0"/>
      <w:autoSpaceDN w:val="0"/>
      <w:adjustRightInd w:val="0"/>
      <w:spacing w:before="24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01E2"/>
    <w:pPr>
      <w:widowControl w:val="0"/>
      <w:autoSpaceDE w:val="0"/>
      <w:autoSpaceDN w:val="0"/>
      <w:adjustRightInd w:val="0"/>
    </w:pPr>
    <w:rPr>
      <w:rFonts w:ascii="HHNDNM+ArialNarrow" w:hAnsi="HHNDNM+ArialNarrow"/>
      <w:color w:val="000000"/>
      <w:sz w:val="24"/>
      <w:szCs w:val="24"/>
      <w:lang w:val="en-US" w:eastAsia="en-US"/>
    </w:rPr>
  </w:style>
  <w:style w:type="paragraph" w:customStyle="1" w:styleId="CM1">
    <w:name w:val="CM1"/>
    <w:basedOn w:val="Default"/>
    <w:next w:val="Default"/>
    <w:rsid w:val="001E01E2"/>
    <w:rPr>
      <w:color w:val="auto"/>
    </w:rPr>
  </w:style>
  <w:style w:type="paragraph" w:customStyle="1" w:styleId="CM20">
    <w:name w:val="CM20"/>
    <w:basedOn w:val="Default"/>
    <w:next w:val="Default"/>
    <w:rsid w:val="001E01E2"/>
    <w:pPr>
      <w:spacing w:after="2490"/>
    </w:pPr>
    <w:rPr>
      <w:color w:val="auto"/>
    </w:rPr>
  </w:style>
  <w:style w:type="paragraph" w:customStyle="1" w:styleId="CM21">
    <w:name w:val="CM21"/>
    <w:basedOn w:val="Default"/>
    <w:next w:val="Default"/>
    <w:rsid w:val="001E01E2"/>
    <w:pPr>
      <w:spacing w:after="795"/>
    </w:pPr>
    <w:rPr>
      <w:color w:val="auto"/>
    </w:rPr>
  </w:style>
  <w:style w:type="paragraph" w:customStyle="1" w:styleId="CM22">
    <w:name w:val="CM22"/>
    <w:basedOn w:val="Default"/>
    <w:next w:val="Default"/>
    <w:rsid w:val="001E01E2"/>
    <w:pPr>
      <w:spacing w:after="230"/>
    </w:pPr>
    <w:rPr>
      <w:color w:val="auto"/>
    </w:rPr>
  </w:style>
  <w:style w:type="paragraph" w:customStyle="1" w:styleId="CM23">
    <w:name w:val="CM23"/>
    <w:basedOn w:val="Default"/>
    <w:next w:val="Default"/>
    <w:rsid w:val="001E01E2"/>
    <w:pPr>
      <w:spacing w:after="348"/>
    </w:pPr>
    <w:rPr>
      <w:color w:val="auto"/>
    </w:rPr>
  </w:style>
  <w:style w:type="paragraph" w:customStyle="1" w:styleId="CM24">
    <w:name w:val="CM24"/>
    <w:basedOn w:val="Default"/>
    <w:next w:val="Default"/>
    <w:rsid w:val="001E01E2"/>
    <w:pPr>
      <w:spacing w:after="103"/>
    </w:pPr>
    <w:rPr>
      <w:color w:val="auto"/>
    </w:rPr>
  </w:style>
  <w:style w:type="paragraph" w:customStyle="1" w:styleId="CM2">
    <w:name w:val="CM2"/>
    <w:basedOn w:val="Default"/>
    <w:next w:val="Default"/>
    <w:rsid w:val="001E01E2"/>
    <w:pPr>
      <w:spacing w:line="258" w:lineRule="atLeast"/>
    </w:pPr>
    <w:rPr>
      <w:color w:val="auto"/>
    </w:rPr>
  </w:style>
  <w:style w:type="paragraph" w:customStyle="1" w:styleId="CM3">
    <w:name w:val="CM3"/>
    <w:basedOn w:val="Default"/>
    <w:next w:val="Default"/>
    <w:rsid w:val="001E01E2"/>
    <w:pPr>
      <w:spacing w:line="258" w:lineRule="atLeast"/>
    </w:pPr>
    <w:rPr>
      <w:color w:val="auto"/>
    </w:rPr>
  </w:style>
  <w:style w:type="paragraph" w:customStyle="1" w:styleId="CM4">
    <w:name w:val="CM4"/>
    <w:basedOn w:val="Default"/>
    <w:next w:val="Default"/>
    <w:rsid w:val="001E01E2"/>
    <w:pPr>
      <w:spacing w:line="258" w:lineRule="atLeast"/>
    </w:pPr>
    <w:rPr>
      <w:color w:val="auto"/>
    </w:rPr>
  </w:style>
  <w:style w:type="paragraph" w:customStyle="1" w:styleId="CM5">
    <w:name w:val="CM5"/>
    <w:basedOn w:val="Default"/>
    <w:next w:val="Default"/>
    <w:rsid w:val="001E01E2"/>
    <w:rPr>
      <w:color w:val="auto"/>
    </w:rPr>
  </w:style>
  <w:style w:type="paragraph" w:customStyle="1" w:styleId="CM6">
    <w:name w:val="CM6"/>
    <w:basedOn w:val="Default"/>
    <w:next w:val="Default"/>
    <w:rsid w:val="001E01E2"/>
    <w:rPr>
      <w:color w:val="auto"/>
    </w:rPr>
  </w:style>
  <w:style w:type="paragraph" w:customStyle="1" w:styleId="CM7">
    <w:name w:val="CM7"/>
    <w:basedOn w:val="Default"/>
    <w:next w:val="Default"/>
    <w:rsid w:val="001E01E2"/>
    <w:rPr>
      <w:color w:val="auto"/>
    </w:rPr>
  </w:style>
  <w:style w:type="paragraph" w:customStyle="1" w:styleId="CM8">
    <w:name w:val="CM8"/>
    <w:basedOn w:val="Default"/>
    <w:next w:val="Default"/>
    <w:rsid w:val="001E01E2"/>
    <w:pPr>
      <w:spacing w:line="258" w:lineRule="atLeast"/>
    </w:pPr>
    <w:rPr>
      <w:color w:val="auto"/>
    </w:rPr>
  </w:style>
  <w:style w:type="paragraph" w:customStyle="1" w:styleId="CM25">
    <w:name w:val="CM25"/>
    <w:basedOn w:val="Default"/>
    <w:next w:val="Default"/>
    <w:rsid w:val="001E01E2"/>
    <w:pPr>
      <w:spacing w:after="485"/>
    </w:pPr>
    <w:rPr>
      <w:color w:val="auto"/>
    </w:rPr>
  </w:style>
  <w:style w:type="paragraph" w:customStyle="1" w:styleId="CM9">
    <w:name w:val="CM9"/>
    <w:basedOn w:val="Default"/>
    <w:next w:val="Default"/>
    <w:rsid w:val="001E01E2"/>
    <w:pPr>
      <w:spacing w:line="256" w:lineRule="atLeast"/>
    </w:pPr>
    <w:rPr>
      <w:color w:val="auto"/>
    </w:rPr>
  </w:style>
  <w:style w:type="paragraph" w:customStyle="1" w:styleId="CM27">
    <w:name w:val="CM27"/>
    <w:basedOn w:val="Default"/>
    <w:next w:val="Default"/>
    <w:rsid w:val="001E01E2"/>
    <w:pPr>
      <w:spacing w:after="723"/>
    </w:pPr>
    <w:rPr>
      <w:color w:val="auto"/>
    </w:rPr>
  </w:style>
  <w:style w:type="paragraph" w:customStyle="1" w:styleId="CM10">
    <w:name w:val="CM10"/>
    <w:basedOn w:val="Default"/>
    <w:next w:val="Default"/>
    <w:rsid w:val="001E01E2"/>
    <w:pPr>
      <w:spacing w:line="258" w:lineRule="atLeast"/>
    </w:pPr>
    <w:rPr>
      <w:color w:val="auto"/>
    </w:rPr>
  </w:style>
  <w:style w:type="paragraph" w:customStyle="1" w:styleId="CM11">
    <w:name w:val="CM11"/>
    <w:basedOn w:val="Default"/>
    <w:next w:val="Default"/>
    <w:rsid w:val="001E01E2"/>
    <w:pPr>
      <w:spacing w:line="258" w:lineRule="atLeast"/>
    </w:pPr>
    <w:rPr>
      <w:color w:val="auto"/>
    </w:rPr>
  </w:style>
  <w:style w:type="paragraph" w:customStyle="1" w:styleId="CM12">
    <w:name w:val="CM12"/>
    <w:basedOn w:val="Default"/>
    <w:next w:val="Default"/>
    <w:rsid w:val="001E01E2"/>
    <w:pPr>
      <w:spacing w:line="258" w:lineRule="atLeast"/>
    </w:pPr>
    <w:rPr>
      <w:color w:val="auto"/>
    </w:rPr>
  </w:style>
  <w:style w:type="paragraph" w:customStyle="1" w:styleId="CM28">
    <w:name w:val="CM28"/>
    <w:basedOn w:val="Default"/>
    <w:next w:val="Default"/>
    <w:rsid w:val="001E01E2"/>
    <w:pPr>
      <w:spacing w:after="853"/>
    </w:pPr>
    <w:rPr>
      <w:color w:val="auto"/>
    </w:rPr>
  </w:style>
  <w:style w:type="paragraph" w:customStyle="1" w:styleId="CM13">
    <w:name w:val="CM13"/>
    <w:basedOn w:val="Default"/>
    <w:next w:val="Default"/>
    <w:rsid w:val="001E01E2"/>
    <w:pPr>
      <w:spacing w:line="258" w:lineRule="atLeast"/>
    </w:pPr>
    <w:rPr>
      <w:color w:val="auto"/>
    </w:rPr>
  </w:style>
  <w:style w:type="paragraph" w:customStyle="1" w:styleId="CM15">
    <w:name w:val="CM15"/>
    <w:basedOn w:val="Default"/>
    <w:next w:val="Default"/>
    <w:rsid w:val="001E01E2"/>
    <w:rPr>
      <w:color w:val="auto"/>
    </w:rPr>
  </w:style>
  <w:style w:type="paragraph" w:customStyle="1" w:styleId="CM29">
    <w:name w:val="CM29"/>
    <w:basedOn w:val="Default"/>
    <w:next w:val="Default"/>
    <w:rsid w:val="001E01E2"/>
    <w:pPr>
      <w:spacing w:after="2008"/>
    </w:pPr>
    <w:rPr>
      <w:color w:val="auto"/>
    </w:rPr>
  </w:style>
  <w:style w:type="paragraph" w:customStyle="1" w:styleId="CM26">
    <w:name w:val="CM26"/>
    <w:basedOn w:val="Default"/>
    <w:next w:val="Default"/>
    <w:rsid w:val="001E01E2"/>
    <w:pPr>
      <w:spacing w:after="995"/>
    </w:pPr>
    <w:rPr>
      <w:color w:val="auto"/>
    </w:rPr>
  </w:style>
  <w:style w:type="paragraph" w:customStyle="1" w:styleId="NormalH3Indent">
    <w:name w:val="Normal_H3_Indent"/>
    <w:basedOn w:val="Normal"/>
    <w:rsid w:val="001E01E2"/>
    <w:pPr>
      <w:widowControl w:val="0"/>
      <w:autoSpaceDE w:val="0"/>
      <w:autoSpaceDN w:val="0"/>
      <w:adjustRightInd w:val="0"/>
      <w:spacing w:before="120"/>
      <w:ind w:left="1417"/>
    </w:pPr>
  </w:style>
  <w:style w:type="paragraph" w:customStyle="1" w:styleId="NormalH2Indent-bullet">
    <w:name w:val="Normal_H2_Indent-bullet"/>
    <w:basedOn w:val="NormalH2Indent-alpha"/>
    <w:rsid w:val="001E01E2"/>
    <w:pPr>
      <w:numPr>
        <w:numId w:val="2"/>
      </w:numPr>
    </w:pPr>
  </w:style>
  <w:style w:type="paragraph" w:customStyle="1" w:styleId="NormalH2Indent-alpha">
    <w:name w:val="Normal_H2_Indent-alpha"/>
    <w:basedOn w:val="NormalH2Indent"/>
    <w:rsid w:val="001E01E2"/>
    <w:pPr>
      <w:numPr>
        <w:numId w:val="42"/>
      </w:numPr>
      <w:spacing w:before="60" w:after="60"/>
    </w:pPr>
  </w:style>
  <w:style w:type="paragraph" w:customStyle="1" w:styleId="NormalH2Indent">
    <w:name w:val="Normal_H2_Indent"/>
    <w:basedOn w:val="Normal"/>
    <w:rsid w:val="001E01E2"/>
    <w:pPr>
      <w:autoSpaceDE w:val="0"/>
      <w:autoSpaceDN w:val="0"/>
      <w:adjustRightInd w:val="0"/>
      <w:spacing w:before="120" w:after="120"/>
      <w:ind w:left="680"/>
    </w:pPr>
  </w:style>
  <w:style w:type="paragraph" w:customStyle="1" w:styleId="NormalH3Indent-alpha">
    <w:name w:val="Normal_H3_Indent-alpha"/>
    <w:basedOn w:val="NormalH3Indent"/>
    <w:rsid w:val="001E01E2"/>
    <w:pPr>
      <w:tabs>
        <w:tab w:val="num" w:pos="1134"/>
      </w:tabs>
      <w:spacing w:before="60"/>
      <w:ind w:left="1134" w:hanging="454"/>
    </w:pPr>
  </w:style>
  <w:style w:type="paragraph" w:styleId="Caption">
    <w:name w:val="caption"/>
    <w:basedOn w:val="Normal"/>
    <w:next w:val="Normal"/>
    <w:qFormat/>
    <w:rsid w:val="001E01E2"/>
    <w:pPr>
      <w:keepNext/>
      <w:widowControl w:val="0"/>
      <w:autoSpaceDE w:val="0"/>
      <w:autoSpaceDN w:val="0"/>
      <w:adjustRightInd w:val="0"/>
      <w:spacing w:before="300"/>
      <w:jc w:val="center"/>
    </w:pPr>
    <w:rPr>
      <w:b/>
      <w:bCs/>
      <w:i/>
      <w:iCs/>
    </w:rPr>
  </w:style>
  <w:style w:type="paragraph" w:styleId="TOC1">
    <w:name w:val="toc 1"/>
    <w:basedOn w:val="Normal"/>
    <w:next w:val="Normal"/>
    <w:autoRedefine/>
    <w:uiPriority w:val="39"/>
    <w:rsid w:val="001E01E2"/>
    <w:pPr>
      <w:keepNext/>
      <w:tabs>
        <w:tab w:val="left" w:pos="440"/>
        <w:tab w:val="right" w:leader="dot" w:pos="9962"/>
      </w:tabs>
    </w:pPr>
    <w:rPr>
      <w:b/>
      <w:bCs/>
      <w:noProof/>
      <w:szCs w:val="22"/>
    </w:rPr>
  </w:style>
  <w:style w:type="paragraph" w:styleId="TOC2">
    <w:name w:val="toc 2"/>
    <w:basedOn w:val="Normal"/>
    <w:next w:val="Normal"/>
    <w:autoRedefine/>
    <w:uiPriority w:val="39"/>
    <w:rsid w:val="001E01E2"/>
    <w:pPr>
      <w:tabs>
        <w:tab w:val="left" w:pos="1134"/>
        <w:tab w:val="right" w:leader="dot" w:pos="9962"/>
      </w:tabs>
      <w:spacing w:before="20" w:after="20" w:line="240" w:lineRule="auto"/>
      <w:ind w:left="425"/>
    </w:pPr>
    <w:rPr>
      <w:noProof/>
      <w:sz w:val="20"/>
      <w:szCs w:val="22"/>
    </w:rPr>
  </w:style>
  <w:style w:type="paragraph" w:styleId="TOC3">
    <w:name w:val="toc 3"/>
    <w:basedOn w:val="Normal"/>
    <w:next w:val="Normal"/>
    <w:autoRedefine/>
    <w:uiPriority w:val="39"/>
    <w:rsid w:val="001E01E2"/>
    <w:pPr>
      <w:ind w:left="440"/>
    </w:pPr>
  </w:style>
  <w:style w:type="paragraph" w:styleId="TOC4">
    <w:name w:val="toc 4"/>
    <w:basedOn w:val="Normal"/>
    <w:next w:val="Normal"/>
    <w:autoRedefine/>
    <w:uiPriority w:val="39"/>
    <w:rsid w:val="001E01E2"/>
    <w:pPr>
      <w:ind w:left="660"/>
    </w:pPr>
  </w:style>
  <w:style w:type="paragraph" w:styleId="TOC5">
    <w:name w:val="toc 5"/>
    <w:basedOn w:val="Normal"/>
    <w:next w:val="Normal"/>
    <w:autoRedefine/>
    <w:uiPriority w:val="39"/>
    <w:rsid w:val="001E01E2"/>
    <w:pPr>
      <w:ind w:left="880"/>
    </w:pPr>
  </w:style>
  <w:style w:type="paragraph" w:styleId="TOC6">
    <w:name w:val="toc 6"/>
    <w:basedOn w:val="Normal"/>
    <w:next w:val="Normal"/>
    <w:autoRedefine/>
    <w:uiPriority w:val="39"/>
    <w:rsid w:val="001E01E2"/>
    <w:pPr>
      <w:ind w:left="1100"/>
    </w:pPr>
  </w:style>
  <w:style w:type="paragraph" w:styleId="TOC7">
    <w:name w:val="toc 7"/>
    <w:basedOn w:val="Normal"/>
    <w:next w:val="Normal"/>
    <w:autoRedefine/>
    <w:uiPriority w:val="39"/>
    <w:rsid w:val="001E01E2"/>
    <w:pPr>
      <w:ind w:left="1320"/>
    </w:pPr>
  </w:style>
  <w:style w:type="paragraph" w:styleId="TOC8">
    <w:name w:val="toc 8"/>
    <w:basedOn w:val="Normal"/>
    <w:next w:val="Normal"/>
    <w:autoRedefine/>
    <w:uiPriority w:val="39"/>
    <w:rsid w:val="001E01E2"/>
    <w:pPr>
      <w:ind w:left="1540"/>
    </w:pPr>
  </w:style>
  <w:style w:type="paragraph" w:styleId="TOC9">
    <w:name w:val="toc 9"/>
    <w:basedOn w:val="Normal"/>
    <w:next w:val="Normal"/>
    <w:autoRedefine/>
    <w:uiPriority w:val="39"/>
    <w:rsid w:val="001E01E2"/>
    <w:pPr>
      <w:ind w:left="1760"/>
    </w:pPr>
  </w:style>
  <w:style w:type="character" w:styleId="Hyperlink">
    <w:name w:val="Hyperlink"/>
    <w:uiPriority w:val="99"/>
    <w:rsid w:val="001E01E2"/>
    <w:rPr>
      <w:color w:val="0000FF"/>
      <w:u w:val="single"/>
    </w:rPr>
  </w:style>
  <w:style w:type="paragraph" w:styleId="Header">
    <w:name w:val="header"/>
    <w:basedOn w:val="Normal"/>
    <w:semiHidden/>
    <w:rsid w:val="001E01E2"/>
    <w:pPr>
      <w:tabs>
        <w:tab w:val="center" w:pos="4153"/>
        <w:tab w:val="right" w:pos="8306"/>
      </w:tabs>
    </w:pPr>
  </w:style>
  <w:style w:type="paragraph" w:styleId="Footer">
    <w:name w:val="footer"/>
    <w:basedOn w:val="Normal"/>
    <w:link w:val="FooterChar"/>
    <w:uiPriority w:val="99"/>
    <w:rsid w:val="001E01E2"/>
    <w:pPr>
      <w:tabs>
        <w:tab w:val="center" w:pos="4153"/>
        <w:tab w:val="right" w:pos="8306"/>
      </w:tabs>
    </w:pPr>
  </w:style>
  <w:style w:type="character" w:styleId="PageNumber">
    <w:name w:val="page number"/>
    <w:basedOn w:val="DefaultParagraphFont"/>
    <w:semiHidden/>
    <w:rsid w:val="001E01E2"/>
  </w:style>
  <w:style w:type="paragraph" w:styleId="BalloonText">
    <w:name w:val="Balloon Text"/>
    <w:basedOn w:val="Normal"/>
    <w:link w:val="BalloonTextChar"/>
    <w:uiPriority w:val="99"/>
    <w:semiHidden/>
    <w:unhideWhenUsed/>
    <w:rsid w:val="007F32AC"/>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7F32AC"/>
    <w:rPr>
      <w:rFonts w:ascii="Tahoma" w:hAnsi="Tahoma" w:cs="Tahoma"/>
      <w:sz w:val="16"/>
      <w:szCs w:val="16"/>
      <w:lang w:eastAsia="en-US"/>
    </w:rPr>
  </w:style>
  <w:style w:type="paragraph" w:styleId="BodyTextIndent">
    <w:name w:val="Body Text Indent"/>
    <w:basedOn w:val="Normal"/>
    <w:link w:val="BodyTextIndentChar"/>
    <w:rsid w:val="0015393E"/>
    <w:pPr>
      <w:spacing w:before="240" w:after="0" w:line="240" w:lineRule="auto"/>
      <w:ind w:left="851" w:hanging="567"/>
    </w:pPr>
    <w:rPr>
      <w:sz w:val="24"/>
      <w:szCs w:val="20"/>
    </w:rPr>
  </w:style>
  <w:style w:type="character" w:customStyle="1" w:styleId="BodyTextIndentChar">
    <w:name w:val="Body Text Indent Char"/>
    <w:link w:val="BodyTextIndent"/>
    <w:rsid w:val="0015393E"/>
    <w:rPr>
      <w:rFonts w:ascii="Arial Narrow" w:hAnsi="Arial Narrow"/>
      <w:sz w:val="24"/>
      <w:lang w:eastAsia="en-US"/>
    </w:rPr>
  </w:style>
  <w:style w:type="paragraph" w:styleId="BodyTextIndent2">
    <w:name w:val="Body Text Indent 2"/>
    <w:basedOn w:val="Normal"/>
    <w:link w:val="BodyTextIndent2Char"/>
    <w:rsid w:val="0015393E"/>
    <w:pPr>
      <w:spacing w:before="0" w:after="0" w:line="240" w:lineRule="auto"/>
      <w:ind w:left="1560" w:hanging="1560"/>
    </w:pPr>
    <w:rPr>
      <w:sz w:val="24"/>
      <w:szCs w:val="20"/>
    </w:rPr>
  </w:style>
  <w:style w:type="character" w:customStyle="1" w:styleId="BodyTextIndent2Char">
    <w:name w:val="Body Text Indent 2 Char"/>
    <w:link w:val="BodyTextIndent2"/>
    <w:rsid w:val="0015393E"/>
    <w:rPr>
      <w:rFonts w:ascii="Arial Narrow" w:hAnsi="Arial Narrow"/>
      <w:sz w:val="24"/>
      <w:lang w:eastAsia="en-US"/>
    </w:rPr>
  </w:style>
  <w:style w:type="character" w:customStyle="1" w:styleId="FooterChar">
    <w:name w:val="Footer Char"/>
    <w:link w:val="Footer"/>
    <w:uiPriority w:val="99"/>
    <w:rsid w:val="00461FB8"/>
    <w:rPr>
      <w:rFonts w:ascii="Arial Narrow" w:hAnsi="Arial Narrow"/>
      <w:sz w:val="22"/>
      <w:szCs w:val="24"/>
      <w:lang w:eastAsia="en-US"/>
    </w:rPr>
  </w:style>
  <w:style w:type="character" w:styleId="CommentReference">
    <w:name w:val="annotation reference"/>
    <w:uiPriority w:val="99"/>
    <w:semiHidden/>
    <w:unhideWhenUsed/>
    <w:rsid w:val="00953010"/>
    <w:rPr>
      <w:sz w:val="16"/>
      <w:szCs w:val="16"/>
    </w:rPr>
  </w:style>
  <w:style w:type="paragraph" w:styleId="CommentText">
    <w:name w:val="annotation text"/>
    <w:basedOn w:val="Normal"/>
    <w:link w:val="CommentTextChar"/>
    <w:uiPriority w:val="99"/>
    <w:semiHidden/>
    <w:unhideWhenUsed/>
    <w:rsid w:val="00953010"/>
    <w:rPr>
      <w:sz w:val="20"/>
      <w:szCs w:val="20"/>
    </w:rPr>
  </w:style>
  <w:style w:type="character" w:customStyle="1" w:styleId="CommentTextChar">
    <w:name w:val="Comment Text Char"/>
    <w:link w:val="CommentText"/>
    <w:uiPriority w:val="99"/>
    <w:semiHidden/>
    <w:rsid w:val="00953010"/>
    <w:rPr>
      <w:rFonts w:ascii="Arial Narrow" w:hAnsi="Arial Narrow"/>
      <w:lang w:eastAsia="en-US"/>
    </w:rPr>
  </w:style>
  <w:style w:type="paragraph" w:styleId="CommentSubject">
    <w:name w:val="annotation subject"/>
    <w:basedOn w:val="CommentText"/>
    <w:next w:val="CommentText"/>
    <w:link w:val="CommentSubjectChar"/>
    <w:uiPriority w:val="99"/>
    <w:semiHidden/>
    <w:unhideWhenUsed/>
    <w:rsid w:val="00953010"/>
    <w:rPr>
      <w:b/>
      <w:bCs/>
    </w:rPr>
  </w:style>
  <w:style w:type="character" w:customStyle="1" w:styleId="CommentSubjectChar">
    <w:name w:val="Comment Subject Char"/>
    <w:link w:val="CommentSubject"/>
    <w:uiPriority w:val="99"/>
    <w:semiHidden/>
    <w:rsid w:val="00953010"/>
    <w:rPr>
      <w:rFonts w:ascii="Arial Narrow" w:hAnsi="Arial Narrow"/>
      <w:b/>
      <w:bCs/>
      <w:lang w:eastAsia="en-US"/>
    </w:rPr>
  </w:style>
  <w:style w:type="paragraph" w:styleId="Closing">
    <w:name w:val="Closing"/>
    <w:basedOn w:val="Normal"/>
    <w:semiHidden/>
    <w:rsid w:val="00E33DB4"/>
    <w:pPr>
      <w:spacing w:before="240" w:after="0" w:line="240" w:lineRule="auto"/>
      <w:ind w:left="4320"/>
    </w:pPr>
    <w:rPr>
      <w:rFonts w:ascii="Times New Roman" w:hAnsi="Times New Roman"/>
      <w:sz w:val="24"/>
      <w:szCs w:val="20"/>
      <w:lang w:val="en-GB"/>
    </w:rPr>
  </w:style>
  <w:style w:type="paragraph" w:styleId="FootnoteText">
    <w:name w:val="footnote text"/>
    <w:basedOn w:val="Normal"/>
    <w:semiHidden/>
    <w:rsid w:val="00AC27D7"/>
    <w:rPr>
      <w:sz w:val="20"/>
      <w:szCs w:val="20"/>
    </w:rPr>
  </w:style>
  <w:style w:type="character" w:styleId="FootnoteReference">
    <w:name w:val="footnote reference"/>
    <w:semiHidden/>
    <w:rsid w:val="00AC27D7"/>
    <w:rPr>
      <w:vertAlign w:val="superscript"/>
    </w:rPr>
  </w:style>
  <w:style w:type="paragraph" w:customStyle="1" w:styleId="SchH1">
    <w:name w:val="SchH1"/>
    <w:basedOn w:val="Heading1"/>
    <w:next w:val="Normal"/>
    <w:rsid w:val="008C73B0"/>
    <w:pPr>
      <w:keepLines/>
      <w:widowControl/>
      <w:numPr>
        <w:numId w:val="34"/>
      </w:numPr>
      <w:pBdr>
        <w:top w:val="single" w:sz="6" w:space="2" w:color="auto"/>
      </w:pBdr>
      <w:autoSpaceDE/>
      <w:autoSpaceDN/>
      <w:adjustRightInd/>
      <w:spacing w:before="480" w:after="0" w:line="270" w:lineRule="exact"/>
    </w:pPr>
    <w:rPr>
      <w:rFonts w:cs="Times New Roman"/>
      <w:bCs w:val="0"/>
      <w:sz w:val="24"/>
      <w:szCs w:val="20"/>
    </w:rPr>
  </w:style>
  <w:style w:type="paragraph" w:customStyle="1" w:styleId="SchH2">
    <w:name w:val="SchH2"/>
    <w:basedOn w:val="Heading2"/>
    <w:next w:val="Normal"/>
    <w:rsid w:val="008C73B0"/>
    <w:pPr>
      <w:widowControl/>
      <w:numPr>
        <w:numId w:val="34"/>
      </w:numPr>
      <w:autoSpaceDE/>
      <w:autoSpaceDN/>
      <w:adjustRightInd/>
      <w:spacing w:before="240" w:after="0" w:line="270" w:lineRule="exact"/>
    </w:pPr>
    <w:rPr>
      <w:rFonts w:ascii="Arial" w:hAnsi="Arial"/>
      <w:bCs w:val="0"/>
      <w:sz w:val="20"/>
      <w:szCs w:val="20"/>
    </w:rPr>
  </w:style>
  <w:style w:type="paragraph" w:customStyle="1" w:styleId="SchH3">
    <w:name w:val="SchH3"/>
    <w:basedOn w:val="Heading3"/>
    <w:rsid w:val="008C73B0"/>
    <w:pPr>
      <w:widowControl/>
      <w:numPr>
        <w:ilvl w:val="2"/>
        <w:numId w:val="34"/>
      </w:numPr>
      <w:autoSpaceDE/>
      <w:autoSpaceDN/>
      <w:adjustRightInd/>
      <w:spacing w:before="240" w:after="0" w:line="240" w:lineRule="auto"/>
    </w:pPr>
    <w:rPr>
      <w:rFonts w:ascii="Times New Roman" w:hAnsi="Times New Roman"/>
      <w:sz w:val="20"/>
      <w:szCs w:val="20"/>
    </w:rPr>
  </w:style>
  <w:style w:type="paragraph" w:customStyle="1" w:styleId="SchH4">
    <w:name w:val="SchH4"/>
    <w:basedOn w:val="Heading4"/>
    <w:rsid w:val="008C73B0"/>
    <w:pPr>
      <w:widowControl/>
      <w:numPr>
        <w:numId w:val="34"/>
      </w:numPr>
      <w:autoSpaceDE/>
      <w:autoSpaceDN/>
      <w:adjustRightInd/>
      <w:spacing w:before="240" w:after="0" w:line="240" w:lineRule="auto"/>
    </w:pPr>
    <w:rPr>
      <w:rFonts w:ascii="Times New Roman" w:hAnsi="Times New Roman"/>
      <w:sz w:val="20"/>
      <w:szCs w:val="20"/>
    </w:rPr>
  </w:style>
  <w:style w:type="paragraph" w:customStyle="1" w:styleId="SchH5">
    <w:name w:val="SchH5"/>
    <w:basedOn w:val="Heading5"/>
    <w:rsid w:val="008C73B0"/>
    <w:pPr>
      <w:keepNext w:val="0"/>
      <w:numPr>
        <w:ilvl w:val="4"/>
        <w:numId w:val="34"/>
      </w:numPr>
      <w:spacing w:before="240" w:after="0" w:line="240" w:lineRule="auto"/>
      <w:jc w:val="both"/>
    </w:pPr>
    <w:rPr>
      <w:rFonts w:ascii="Times New Roman" w:hAnsi="Times New Roman"/>
      <w:b w:val="0"/>
      <w:bCs w:val="0"/>
      <w:sz w:val="20"/>
      <w:szCs w:val="20"/>
    </w:rPr>
  </w:style>
  <w:style w:type="paragraph" w:customStyle="1" w:styleId="SchH6">
    <w:name w:val="SchH6"/>
    <w:basedOn w:val="Heading6"/>
    <w:rsid w:val="008C73B0"/>
    <w:pPr>
      <w:widowControl/>
      <w:numPr>
        <w:numId w:val="34"/>
      </w:numPr>
      <w:tabs>
        <w:tab w:val="left" w:pos="737"/>
      </w:tabs>
      <w:autoSpaceDE/>
      <w:autoSpaceDN/>
      <w:adjustRightInd/>
      <w:spacing w:after="0" w:line="240" w:lineRule="auto"/>
      <w:jc w:val="left"/>
    </w:pPr>
    <w:rPr>
      <w:rFonts w:ascii="Times New Roman" w:hAnsi="Times New Roman"/>
      <w:b w:val="0"/>
      <w:bCs w:val="0"/>
      <w:sz w:val="20"/>
      <w:szCs w:val="20"/>
    </w:rPr>
  </w:style>
  <w:style w:type="character" w:customStyle="1" w:styleId="st">
    <w:name w:val="st"/>
    <w:rsid w:val="003422E1"/>
  </w:style>
  <w:style w:type="character" w:customStyle="1" w:styleId="AERbody">
    <w:name w:val="AER body"/>
    <w:basedOn w:val="DefaultParagraphFont"/>
    <w:qFormat/>
    <w:rsid w:val="00CC3FFF"/>
    <w:rPr>
      <w:rFonts w:ascii="Gautami" w:hAnsi="Gautami"/>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1E2"/>
    <w:pPr>
      <w:spacing w:before="60" w:after="60" w:line="280" w:lineRule="atLeast"/>
      <w:jc w:val="both"/>
    </w:pPr>
    <w:rPr>
      <w:rFonts w:ascii="Arial Narrow" w:hAnsi="Arial Narrow"/>
      <w:sz w:val="22"/>
      <w:szCs w:val="24"/>
      <w:lang w:eastAsia="en-US"/>
    </w:rPr>
  </w:style>
  <w:style w:type="paragraph" w:styleId="Heading1">
    <w:name w:val="heading 1"/>
    <w:basedOn w:val="Normal"/>
    <w:next w:val="Normal"/>
    <w:uiPriority w:val="9"/>
    <w:qFormat/>
    <w:rsid w:val="001E01E2"/>
    <w:pPr>
      <w:keepNext/>
      <w:widowControl w:val="0"/>
      <w:numPr>
        <w:numId w:val="1"/>
      </w:numPr>
      <w:autoSpaceDE w:val="0"/>
      <w:autoSpaceDN w:val="0"/>
      <w:adjustRightInd w:val="0"/>
      <w:spacing w:before="240"/>
      <w:outlineLvl w:val="0"/>
    </w:pPr>
    <w:rPr>
      <w:rFonts w:ascii="Arial" w:hAnsi="Arial" w:cs="Arial"/>
      <w:b/>
      <w:bCs/>
    </w:rPr>
  </w:style>
  <w:style w:type="paragraph" w:styleId="Heading2">
    <w:name w:val="heading 2"/>
    <w:basedOn w:val="Normal"/>
    <w:next w:val="Normal"/>
    <w:uiPriority w:val="9"/>
    <w:qFormat/>
    <w:rsid w:val="001E01E2"/>
    <w:pPr>
      <w:keepNext/>
      <w:widowControl w:val="0"/>
      <w:numPr>
        <w:ilvl w:val="1"/>
        <w:numId w:val="1"/>
      </w:numPr>
      <w:autoSpaceDE w:val="0"/>
      <w:autoSpaceDN w:val="0"/>
      <w:adjustRightInd w:val="0"/>
      <w:spacing w:before="180"/>
      <w:outlineLvl w:val="1"/>
    </w:pPr>
    <w:rPr>
      <w:b/>
      <w:bCs/>
    </w:rPr>
  </w:style>
  <w:style w:type="paragraph" w:styleId="Heading3">
    <w:name w:val="heading 3"/>
    <w:basedOn w:val="Normal"/>
    <w:qFormat/>
    <w:rsid w:val="001E01E2"/>
    <w:pPr>
      <w:widowControl w:val="0"/>
      <w:autoSpaceDE w:val="0"/>
      <w:autoSpaceDN w:val="0"/>
      <w:adjustRightInd w:val="0"/>
      <w:spacing w:before="120"/>
      <w:outlineLvl w:val="2"/>
    </w:pPr>
  </w:style>
  <w:style w:type="paragraph" w:styleId="Heading4">
    <w:name w:val="heading 4"/>
    <w:basedOn w:val="Normal"/>
    <w:next w:val="Normal"/>
    <w:qFormat/>
    <w:rsid w:val="001E01E2"/>
    <w:pPr>
      <w:widowControl w:val="0"/>
      <w:numPr>
        <w:ilvl w:val="3"/>
        <w:numId w:val="1"/>
      </w:numPr>
      <w:autoSpaceDE w:val="0"/>
      <w:autoSpaceDN w:val="0"/>
      <w:adjustRightInd w:val="0"/>
      <w:outlineLvl w:val="3"/>
    </w:pPr>
    <w:rPr>
      <w:szCs w:val="28"/>
    </w:rPr>
  </w:style>
  <w:style w:type="paragraph" w:styleId="Heading5">
    <w:name w:val="heading 5"/>
    <w:basedOn w:val="Normal"/>
    <w:next w:val="Normal"/>
    <w:qFormat/>
    <w:rsid w:val="001E01E2"/>
    <w:pPr>
      <w:keepNext/>
      <w:jc w:val="center"/>
      <w:outlineLvl w:val="4"/>
    </w:pPr>
    <w:rPr>
      <w:b/>
      <w:bCs/>
      <w:sz w:val="30"/>
    </w:rPr>
  </w:style>
  <w:style w:type="paragraph" w:styleId="Heading6">
    <w:name w:val="heading 6"/>
    <w:basedOn w:val="Normal"/>
    <w:next w:val="Normal"/>
    <w:qFormat/>
    <w:rsid w:val="001E01E2"/>
    <w:pPr>
      <w:widowControl w:val="0"/>
      <w:numPr>
        <w:ilvl w:val="5"/>
        <w:numId w:val="1"/>
      </w:numPr>
      <w:autoSpaceDE w:val="0"/>
      <w:autoSpaceDN w:val="0"/>
      <w:adjustRightInd w:val="0"/>
      <w:spacing w:before="240"/>
      <w:outlineLvl w:val="5"/>
    </w:pPr>
    <w:rPr>
      <w:b/>
      <w:bCs/>
      <w:szCs w:val="22"/>
    </w:rPr>
  </w:style>
  <w:style w:type="paragraph" w:styleId="Heading7">
    <w:name w:val="heading 7"/>
    <w:basedOn w:val="Normal"/>
    <w:next w:val="Normal"/>
    <w:uiPriority w:val="9"/>
    <w:qFormat/>
    <w:rsid w:val="001E01E2"/>
    <w:pPr>
      <w:widowControl w:val="0"/>
      <w:numPr>
        <w:ilvl w:val="6"/>
        <w:numId w:val="1"/>
      </w:numPr>
      <w:autoSpaceDE w:val="0"/>
      <w:autoSpaceDN w:val="0"/>
      <w:adjustRightInd w:val="0"/>
      <w:spacing w:before="240"/>
      <w:outlineLvl w:val="6"/>
    </w:pPr>
  </w:style>
  <w:style w:type="paragraph" w:styleId="Heading8">
    <w:name w:val="heading 8"/>
    <w:basedOn w:val="Normal"/>
    <w:next w:val="Normal"/>
    <w:uiPriority w:val="9"/>
    <w:qFormat/>
    <w:rsid w:val="001E01E2"/>
    <w:pPr>
      <w:widowControl w:val="0"/>
      <w:numPr>
        <w:ilvl w:val="7"/>
        <w:numId w:val="1"/>
      </w:numPr>
      <w:autoSpaceDE w:val="0"/>
      <w:autoSpaceDN w:val="0"/>
      <w:adjustRightInd w:val="0"/>
      <w:spacing w:before="240"/>
      <w:outlineLvl w:val="7"/>
    </w:pPr>
    <w:rPr>
      <w:i/>
      <w:iCs/>
    </w:rPr>
  </w:style>
  <w:style w:type="paragraph" w:styleId="Heading9">
    <w:name w:val="heading 9"/>
    <w:basedOn w:val="Normal"/>
    <w:next w:val="Normal"/>
    <w:uiPriority w:val="9"/>
    <w:qFormat/>
    <w:rsid w:val="001E01E2"/>
    <w:pPr>
      <w:widowControl w:val="0"/>
      <w:numPr>
        <w:ilvl w:val="8"/>
        <w:numId w:val="1"/>
      </w:numPr>
      <w:autoSpaceDE w:val="0"/>
      <w:autoSpaceDN w:val="0"/>
      <w:adjustRightInd w:val="0"/>
      <w:spacing w:before="24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01E2"/>
    <w:pPr>
      <w:widowControl w:val="0"/>
      <w:autoSpaceDE w:val="0"/>
      <w:autoSpaceDN w:val="0"/>
      <w:adjustRightInd w:val="0"/>
    </w:pPr>
    <w:rPr>
      <w:rFonts w:ascii="HHNDNM+ArialNarrow" w:hAnsi="HHNDNM+ArialNarrow"/>
      <w:color w:val="000000"/>
      <w:sz w:val="24"/>
      <w:szCs w:val="24"/>
      <w:lang w:val="en-US" w:eastAsia="en-US"/>
    </w:rPr>
  </w:style>
  <w:style w:type="paragraph" w:customStyle="1" w:styleId="CM1">
    <w:name w:val="CM1"/>
    <w:basedOn w:val="Default"/>
    <w:next w:val="Default"/>
    <w:rsid w:val="001E01E2"/>
    <w:rPr>
      <w:color w:val="auto"/>
    </w:rPr>
  </w:style>
  <w:style w:type="paragraph" w:customStyle="1" w:styleId="CM20">
    <w:name w:val="CM20"/>
    <w:basedOn w:val="Default"/>
    <w:next w:val="Default"/>
    <w:rsid w:val="001E01E2"/>
    <w:pPr>
      <w:spacing w:after="2490"/>
    </w:pPr>
    <w:rPr>
      <w:color w:val="auto"/>
    </w:rPr>
  </w:style>
  <w:style w:type="paragraph" w:customStyle="1" w:styleId="CM21">
    <w:name w:val="CM21"/>
    <w:basedOn w:val="Default"/>
    <w:next w:val="Default"/>
    <w:rsid w:val="001E01E2"/>
    <w:pPr>
      <w:spacing w:after="795"/>
    </w:pPr>
    <w:rPr>
      <w:color w:val="auto"/>
    </w:rPr>
  </w:style>
  <w:style w:type="paragraph" w:customStyle="1" w:styleId="CM22">
    <w:name w:val="CM22"/>
    <w:basedOn w:val="Default"/>
    <w:next w:val="Default"/>
    <w:rsid w:val="001E01E2"/>
    <w:pPr>
      <w:spacing w:after="230"/>
    </w:pPr>
    <w:rPr>
      <w:color w:val="auto"/>
    </w:rPr>
  </w:style>
  <w:style w:type="paragraph" w:customStyle="1" w:styleId="CM23">
    <w:name w:val="CM23"/>
    <w:basedOn w:val="Default"/>
    <w:next w:val="Default"/>
    <w:rsid w:val="001E01E2"/>
    <w:pPr>
      <w:spacing w:after="348"/>
    </w:pPr>
    <w:rPr>
      <w:color w:val="auto"/>
    </w:rPr>
  </w:style>
  <w:style w:type="paragraph" w:customStyle="1" w:styleId="CM24">
    <w:name w:val="CM24"/>
    <w:basedOn w:val="Default"/>
    <w:next w:val="Default"/>
    <w:rsid w:val="001E01E2"/>
    <w:pPr>
      <w:spacing w:after="103"/>
    </w:pPr>
    <w:rPr>
      <w:color w:val="auto"/>
    </w:rPr>
  </w:style>
  <w:style w:type="paragraph" w:customStyle="1" w:styleId="CM2">
    <w:name w:val="CM2"/>
    <w:basedOn w:val="Default"/>
    <w:next w:val="Default"/>
    <w:rsid w:val="001E01E2"/>
    <w:pPr>
      <w:spacing w:line="258" w:lineRule="atLeast"/>
    </w:pPr>
    <w:rPr>
      <w:color w:val="auto"/>
    </w:rPr>
  </w:style>
  <w:style w:type="paragraph" w:customStyle="1" w:styleId="CM3">
    <w:name w:val="CM3"/>
    <w:basedOn w:val="Default"/>
    <w:next w:val="Default"/>
    <w:rsid w:val="001E01E2"/>
    <w:pPr>
      <w:spacing w:line="258" w:lineRule="atLeast"/>
    </w:pPr>
    <w:rPr>
      <w:color w:val="auto"/>
    </w:rPr>
  </w:style>
  <w:style w:type="paragraph" w:customStyle="1" w:styleId="CM4">
    <w:name w:val="CM4"/>
    <w:basedOn w:val="Default"/>
    <w:next w:val="Default"/>
    <w:rsid w:val="001E01E2"/>
    <w:pPr>
      <w:spacing w:line="258" w:lineRule="atLeast"/>
    </w:pPr>
    <w:rPr>
      <w:color w:val="auto"/>
    </w:rPr>
  </w:style>
  <w:style w:type="paragraph" w:customStyle="1" w:styleId="CM5">
    <w:name w:val="CM5"/>
    <w:basedOn w:val="Default"/>
    <w:next w:val="Default"/>
    <w:rsid w:val="001E01E2"/>
    <w:rPr>
      <w:color w:val="auto"/>
    </w:rPr>
  </w:style>
  <w:style w:type="paragraph" w:customStyle="1" w:styleId="CM6">
    <w:name w:val="CM6"/>
    <w:basedOn w:val="Default"/>
    <w:next w:val="Default"/>
    <w:rsid w:val="001E01E2"/>
    <w:rPr>
      <w:color w:val="auto"/>
    </w:rPr>
  </w:style>
  <w:style w:type="paragraph" w:customStyle="1" w:styleId="CM7">
    <w:name w:val="CM7"/>
    <w:basedOn w:val="Default"/>
    <w:next w:val="Default"/>
    <w:rsid w:val="001E01E2"/>
    <w:rPr>
      <w:color w:val="auto"/>
    </w:rPr>
  </w:style>
  <w:style w:type="paragraph" w:customStyle="1" w:styleId="CM8">
    <w:name w:val="CM8"/>
    <w:basedOn w:val="Default"/>
    <w:next w:val="Default"/>
    <w:rsid w:val="001E01E2"/>
    <w:pPr>
      <w:spacing w:line="258" w:lineRule="atLeast"/>
    </w:pPr>
    <w:rPr>
      <w:color w:val="auto"/>
    </w:rPr>
  </w:style>
  <w:style w:type="paragraph" w:customStyle="1" w:styleId="CM25">
    <w:name w:val="CM25"/>
    <w:basedOn w:val="Default"/>
    <w:next w:val="Default"/>
    <w:rsid w:val="001E01E2"/>
    <w:pPr>
      <w:spacing w:after="485"/>
    </w:pPr>
    <w:rPr>
      <w:color w:val="auto"/>
    </w:rPr>
  </w:style>
  <w:style w:type="paragraph" w:customStyle="1" w:styleId="CM9">
    <w:name w:val="CM9"/>
    <w:basedOn w:val="Default"/>
    <w:next w:val="Default"/>
    <w:rsid w:val="001E01E2"/>
    <w:pPr>
      <w:spacing w:line="256" w:lineRule="atLeast"/>
    </w:pPr>
    <w:rPr>
      <w:color w:val="auto"/>
    </w:rPr>
  </w:style>
  <w:style w:type="paragraph" w:customStyle="1" w:styleId="CM27">
    <w:name w:val="CM27"/>
    <w:basedOn w:val="Default"/>
    <w:next w:val="Default"/>
    <w:rsid w:val="001E01E2"/>
    <w:pPr>
      <w:spacing w:after="723"/>
    </w:pPr>
    <w:rPr>
      <w:color w:val="auto"/>
    </w:rPr>
  </w:style>
  <w:style w:type="paragraph" w:customStyle="1" w:styleId="CM10">
    <w:name w:val="CM10"/>
    <w:basedOn w:val="Default"/>
    <w:next w:val="Default"/>
    <w:rsid w:val="001E01E2"/>
    <w:pPr>
      <w:spacing w:line="258" w:lineRule="atLeast"/>
    </w:pPr>
    <w:rPr>
      <w:color w:val="auto"/>
    </w:rPr>
  </w:style>
  <w:style w:type="paragraph" w:customStyle="1" w:styleId="CM11">
    <w:name w:val="CM11"/>
    <w:basedOn w:val="Default"/>
    <w:next w:val="Default"/>
    <w:rsid w:val="001E01E2"/>
    <w:pPr>
      <w:spacing w:line="258" w:lineRule="atLeast"/>
    </w:pPr>
    <w:rPr>
      <w:color w:val="auto"/>
    </w:rPr>
  </w:style>
  <w:style w:type="paragraph" w:customStyle="1" w:styleId="CM12">
    <w:name w:val="CM12"/>
    <w:basedOn w:val="Default"/>
    <w:next w:val="Default"/>
    <w:rsid w:val="001E01E2"/>
    <w:pPr>
      <w:spacing w:line="258" w:lineRule="atLeast"/>
    </w:pPr>
    <w:rPr>
      <w:color w:val="auto"/>
    </w:rPr>
  </w:style>
  <w:style w:type="paragraph" w:customStyle="1" w:styleId="CM28">
    <w:name w:val="CM28"/>
    <w:basedOn w:val="Default"/>
    <w:next w:val="Default"/>
    <w:rsid w:val="001E01E2"/>
    <w:pPr>
      <w:spacing w:after="853"/>
    </w:pPr>
    <w:rPr>
      <w:color w:val="auto"/>
    </w:rPr>
  </w:style>
  <w:style w:type="paragraph" w:customStyle="1" w:styleId="CM13">
    <w:name w:val="CM13"/>
    <w:basedOn w:val="Default"/>
    <w:next w:val="Default"/>
    <w:rsid w:val="001E01E2"/>
    <w:pPr>
      <w:spacing w:line="258" w:lineRule="atLeast"/>
    </w:pPr>
    <w:rPr>
      <w:color w:val="auto"/>
    </w:rPr>
  </w:style>
  <w:style w:type="paragraph" w:customStyle="1" w:styleId="CM15">
    <w:name w:val="CM15"/>
    <w:basedOn w:val="Default"/>
    <w:next w:val="Default"/>
    <w:rsid w:val="001E01E2"/>
    <w:rPr>
      <w:color w:val="auto"/>
    </w:rPr>
  </w:style>
  <w:style w:type="paragraph" w:customStyle="1" w:styleId="CM29">
    <w:name w:val="CM29"/>
    <w:basedOn w:val="Default"/>
    <w:next w:val="Default"/>
    <w:rsid w:val="001E01E2"/>
    <w:pPr>
      <w:spacing w:after="2008"/>
    </w:pPr>
    <w:rPr>
      <w:color w:val="auto"/>
    </w:rPr>
  </w:style>
  <w:style w:type="paragraph" w:customStyle="1" w:styleId="CM26">
    <w:name w:val="CM26"/>
    <w:basedOn w:val="Default"/>
    <w:next w:val="Default"/>
    <w:rsid w:val="001E01E2"/>
    <w:pPr>
      <w:spacing w:after="995"/>
    </w:pPr>
    <w:rPr>
      <w:color w:val="auto"/>
    </w:rPr>
  </w:style>
  <w:style w:type="paragraph" w:customStyle="1" w:styleId="NormalH3Indent">
    <w:name w:val="Normal_H3_Indent"/>
    <w:basedOn w:val="Normal"/>
    <w:rsid w:val="001E01E2"/>
    <w:pPr>
      <w:widowControl w:val="0"/>
      <w:autoSpaceDE w:val="0"/>
      <w:autoSpaceDN w:val="0"/>
      <w:adjustRightInd w:val="0"/>
      <w:spacing w:before="120"/>
      <w:ind w:left="1417"/>
    </w:pPr>
  </w:style>
  <w:style w:type="paragraph" w:customStyle="1" w:styleId="NormalH2Indent-bullet">
    <w:name w:val="Normal_H2_Indent-bullet"/>
    <w:basedOn w:val="NormalH2Indent-alpha"/>
    <w:rsid w:val="001E01E2"/>
    <w:pPr>
      <w:numPr>
        <w:numId w:val="2"/>
      </w:numPr>
    </w:pPr>
  </w:style>
  <w:style w:type="paragraph" w:customStyle="1" w:styleId="NormalH2Indent-alpha">
    <w:name w:val="Normal_H2_Indent-alpha"/>
    <w:basedOn w:val="NormalH2Indent"/>
    <w:rsid w:val="001E01E2"/>
    <w:pPr>
      <w:numPr>
        <w:numId w:val="42"/>
      </w:numPr>
      <w:spacing w:before="60" w:after="60"/>
    </w:pPr>
  </w:style>
  <w:style w:type="paragraph" w:customStyle="1" w:styleId="NormalH2Indent">
    <w:name w:val="Normal_H2_Indent"/>
    <w:basedOn w:val="Normal"/>
    <w:rsid w:val="001E01E2"/>
    <w:pPr>
      <w:autoSpaceDE w:val="0"/>
      <w:autoSpaceDN w:val="0"/>
      <w:adjustRightInd w:val="0"/>
      <w:spacing w:before="120" w:after="120"/>
      <w:ind w:left="680"/>
    </w:pPr>
  </w:style>
  <w:style w:type="paragraph" w:customStyle="1" w:styleId="NormalH3Indent-alpha">
    <w:name w:val="Normal_H3_Indent-alpha"/>
    <w:basedOn w:val="NormalH3Indent"/>
    <w:rsid w:val="001E01E2"/>
    <w:pPr>
      <w:tabs>
        <w:tab w:val="num" w:pos="1134"/>
      </w:tabs>
      <w:spacing w:before="60"/>
      <w:ind w:left="1134" w:hanging="454"/>
    </w:pPr>
  </w:style>
  <w:style w:type="paragraph" w:styleId="Caption">
    <w:name w:val="caption"/>
    <w:basedOn w:val="Normal"/>
    <w:next w:val="Normal"/>
    <w:qFormat/>
    <w:rsid w:val="001E01E2"/>
    <w:pPr>
      <w:keepNext/>
      <w:widowControl w:val="0"/>
      <w:autoSpaceDE w:val="0"/>
      <w:autoSpaceDN w:val="0"/>
      <w:adjustRightInd w:val="0"/>
      <w:spacing w:before="300"/>
      <w:jc w:val="center"/>
    </w:pPr>
    <w:rPr>
      <w:b/>
      <w:bCs/>
      <w:i/>
      <w:iCs/>
    </w:rPr>
  </w:style>
  <w:style w:type="paragraph" w:styleId="TOC1">
    <w:name w:val="toc 1"/>
    <w:basedOn w:val="Normal"/>
    <w:next w:val="Normal"/>
    <w:autoRedefine/>
    <w:uiPriority w:val="39"/>
    <w:rsid w:val="001E01E2"/>
    <w:pPr>
      <w:keepNext/>
      <w:tabs>
        <w:tab w:val="left" w:pos="440"/>
        <w:tab w:val="right" w:leader="dot" w:pos="9962"/>
      </w:tabs>
    </w:pPr>
    <w:rPr>
      <w:b/>
      <w:bCs/>
      <w:noProof/>
      <w:szCs w:val="22"/>
    </w:rPr>
  </w:style>
  <w:style w:type="paragraph" w:styleId="TOC2">
    <w:name w:val="toc 2"/>
    <w:basedOn w:val="Normal"/>
    <w:next w:val="Normal"/>
    <w:autoRedefine/>
    <w:uiPriority w:val="39"/>
    <w:rsid w:val="001E01E2"/>
    <w:pPr>
      <w:tabs>
        <w:tab w:val="left" w:pos="1134"/>
        <w:tab w:val="right" w:leader="dot" w:pos="9962"/>
      </w:tabs>
      <w:spacing w:before="20" w:after="20" w:line="240" w:lineRule="auto"/>
      <w:ind w:left="425"/>
    </w:pPr>
    <w:rPr>
      <w:noProof/>
      <w:sz w:val="20"/>
      <w:szCs w:val="22"/>
    </w:rPr>
  </w:style>
  <w:style w:type="paragraph" w:styleId="TOC3">
    <w:name w:val="toc 3"/>
    <w:basedOn w:val="Normal"/>
    <w:next w:val="Normal"/>
    <w:autoRedefine/>
    <w:uiPriority w:val="39"/>
    <w:rsid w:val="001E01E2"/>
    <w:pPr>
      <w:ind w:left="440"/>
    </w:pPr>
  </w:style>
  <w:style w:type="paragraph" w:styleId="TOC4">
    <w:name w:val="toc 4"/>
    <w:basedOn w:val="Normal"/>
    <w:next w:val="Normal"/>
    <w:autoRedefine/>
    <w:uiPriority w:val="39"/>
    <w:rsid w:val="001E01E2"/>
    <w:pPr>
      <w:ind w:left="660"/>
    </w:pPr>
  </w:style>
  <w:style w:type="paragraph" w:styleId="TOC5">
    <w:name w:val="toc 5"/>
    <w:basedOn w:val="Normal"/>
    <w:next w:val="Normal"/>
    <w:autoRedefine/>
    <w:uiPriority w:val="39"/>
    <w:rsid w:val="001E01E2"/>
    <w:pPr>
      <w:ind w:left="880"/>
    </w:pPr>
  </w:style>
  <w:style w:type="paragraph" w:styleId="TOC6">
    <w:name w:val="toc 6"/>
    <w:basedOn w:val="Normal"/>
    <w:next w:val="Normal"/>
    <w:autoRedefine/>
    <w:uiPriority w:val="39"/>
    <w:rsid w:val="001E01E2"/>
    <w:pPr>
      <w:ind w:left="1100"/>
    </w:pPr>
  </w:style>
  <w:style w:type="paragraph" w:styleId="TOC7">
    <w:name w:val="toc 7"/>
    <w:basedOn w:val="Normal"/>
    <w:next w:val="Normal"/>
    <w:autoRedefine/>
    <w:uiPriority w:val="39"/>
    <w:rsid w:val="001E01E2"/>
    <w:pPr>
      <w:ind w:left="1320"/>
    </w:pPr>
  </w:style>
  <w:style w:type="paragraph" w:styleId="TOC8">
    <w:name w:val="toc 8"/>
    <w:basedOn w:val="Normal"/>
    <w:next w:val="Normal"/>
    <w:autoRedefine/>
    <w:uiPriority w:val="39"/>
    <w:rsid w:val="001E01E2"/>
    <w:pPr>
      <w:ind w:left="1540"/>
    </w:pPr>
  </w:style>
  <w:style w:type="paragraph" w:styleId="TOC9">
    <w:name w:val="toc 9"/>
    <w:basedOn w:val="Normal"/>
    <w:next w:val="Normal"/>
    <w:autoRedefine/>
    <w:uiPriority w:val="39"/>
    <w:rsid w:val="001E01E2"/>
    <w:pPr>
      <w:ind w:left="1760"/>
    </w:pPr>
  </w:style>
  <w:style w:type="character" w:styleId="Hyperlink">
    <w:name w:val="Hyperlink"/>
    <w:uiPriority w:val="99"/>
    <w:rsid w:val="001E01E2"/>
    <w:rPr>
      <w:color w:val="0000FF"/>
      <w:u w:val="single"/>
    </w:rPr>
  </w:style>
  <w:style w:type="paragraph" w:styleId="Header">
    <w:name w:val="header"/>
    <w:basedOn w:val="Normal"/>
    <w:semiHidden/>
    <w:rsid w:val="001E01E2"/>
    <w:pPr>
      <w:tabs>
        <w:tab w:val="center" w:pos="4153"/>
        <w:tab w:val="right" w:pos="8306"/>
      </w:tabs>
    </w:pPr>
  </w:style>
  <w:style w:type="paragraph" w:styleId="Footer">
    <w:name w:val="footer"/>
    <w:basedOn w:val="Normal"/>
    <w:link w:val="FooterChar"/>
    <w:uiPriority w:val="99"/>
    <w:rsid w:val="001E01E2"/>
    <w:pPr>
      <w:tabs>
        <w:tab w:val="center" w:pos="4153"/>
        <w:tab w:val="right" w:pos="8306"/>
      </w:tabs>
    </w:pPr>
  </w:style>
  <w:style w:type="character" w:styleId="PageNumber">
    <w:name w:val="page number"/>
    <w:basedOn w:val="DefaultParagraphFont"/>
    <w:semiHidden/>
    <w:rsid w:val="001E01E2"/>
  </w:style>
  <w:style w:type="paragraph" w:styleId="BalloonText">
    <w:name w:val="Balloon Text"/>
    <w:basedOn w:val="Normal"/>
    <w:link w:val="BalloonTextChar"/>
    <w:uiPriority w:val="99"/>
    <w:semiHidden/>
    <w:unhideWhenUsed/>
    <w:rsid w:val="007F32AC"/>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7F32AC"/>
    <w:rPr>
      <w:rFonts w:ascii="Tahoma" w:hAnsi="Tahoma" w:cs="Tahoma"/>
      <w:sz w:val="16"/>
      <w:szCs w:val="16"/>
      <w:lang w:eastAsia="en-US"/>
    </w:rPr>
  </w:style>
  <w:style w:type="paragraph" w:styleId="BodyTextIndent">
    <w:name w:val="Body Text Indent"/>
    <w:basedOn w:val="Normal"/>
    <w:link w:val="BodyTextIndentChar"/>
    <w:rsid w:val="0015393E"/>
    <w:pPr>
      <w:spacing w:before="240" w:after="0" w:line="240" w:lineRule="auto"/>
      <w:ind w:left="851" w:hanging="567"/>
    </w:pPr>
    <w:rPr>
      <w:sz w:val="24"/>
      <w:szCs w:val="20"/>
    </w:rPr>
  </w:style>
  <w:style w:type="character" w:customStyle="1" w:styleId="BodyTextIndentChar">
    <w:name w:val="Body Text Indent Char"/>
    <w:link w:val="BodyTextIndent"/>
    <w:rsid w:val="0015393E"/>
    <w:rPr>
      <w:rFonts w:ascii="Arial Narrow" w:hAnsi="Arial Narrow"/>
      <w:sz w:val="24"/>
      <w:lang w:eastAsia="en-US"/>
    </w:rPr>
  </w:style>
  <w:style w:type="paragraph" w:styleId="BodyTextIndent2">
    <w:name w:val="Body Text Indent 2"/>
    <w:basedOn w:val="Normal"/>
    <w:link w:val="BodyTextIndent2Char"/>
    <w:rsid w:val="0015393E"/>
    <w:pPr>
      <w:spacing w:before="0" w:after="0" w:line="240" w:lineRule="auto"/>
      <w:ind w:left="1560" w:hanging="1560"/>
    </w:pPr>
    <w:rPr>
      <w:sz w:val="24"/>
      <w:szCs w:val="20"/>
    </w:rPr>
  </w:style>
  <w:style w:type="character" w:customStyle="1" w:styleId="BodyTextIndent2Char">
    <w:name w:val="Body Text Indent 2 Char"/>
    <w:link w:val="BodyTextIndent2"/>
    <w:rsid w:val="0015393E"/>
    <w:rPr>
      <w:rFonts w:ascii="Arial Narrow" w:hAnsi="Arial Narrow"/>
      <w:sz w:val="24"/>
      <w:lang w:eastAsia="en-US"/>
    </w:rPr>
  </w:style>
  <w:style w:type="character" w:customStyle="1" w:styleId="FooterChar">
    <w:name w:val="Footer Char"/>
    <w:link w:val="Footer"/>
    <w:uiPriority w:val="99"/>
    <w:rsid w:val="00461FB8"/>
    <w:rPr>
      <w:rFonts w:ascii="Arial Narrow" w:hAnsi="Arial Narrow"/>
      <w:sz w:val="22"/>
      <w:szCs w:val="24"/>
      <w:lang w:eastAsia="en-US"/>
    </w:rPr>
  </w:style>
  <w:style w:type="character" w:styleId="CommentReference">
    <w:name w:val="annotation reference"/>
    <w:uiPriority w:val="99"/>
    <w:semiHidden/>
    <w:unhideWhenUsed/>
    <w:rsid w:val="00953010"/>
    <w:rPr>
      <w:sz w:val="16"/>
      <w:szCs w:val="16"/>
    </w:rPr>
  </w:style>
  <w:style w:type="paragraph" w:styleId="CommentText">
    <w:name w:val="annotation text"/>
    <w:basedOn w:val="Normal"/>
    <w:link w:val="CommentTextChar"/>
    <w:uiPriority w:val="99"/>
    <w:semiHidden/>
    <w:unhideWhenUsed/>
    <w:rsid w:val="00953010"/>
    <w:rPr>
      <w:sz w:val="20"/>
      <w:szCs w:val="20"/>
    </w:rPr>
  </w:style>
  <w:style w:type="character" w:customStyle="1" w:styleId="CommentTextChar">
    <w:name w:val="Comment Text Char"/>
    <w:link w:val="CommentText"/>
    <w:uiPriority w:val="99"/>
    <w:semiHidden/>
    <w:rsid w:val="00953010"/>
    <w:rPr>
      <w:rFonts w:ascii="Arial Narrow" w:hAnsi="Arial Narrow"/>
      <w:lang w:eastAsia="en-US"/>
    </w:rPr>
  </w:style>
  <w:style w:type="paragraph" w:styleId="CommentSubject">
    <w:name w:val="annotation subject"/>
    <w:basedOn w:val="CommentText"/>
    <w:next w:val="CommentText"/>
    <w:link w:val="CommentSubjectChar"/>
    <w:uiPriority w:val="99"/>
    <w:semiHidden/>
    <w:unhideWhenUsed/>
    <w:rsid w:val="00953010"/>
    <w:rPr>
      <w:b/>
      <w:bCs/>
    </w:rPr>
  </w:style>
  <w:style w:type="character" w:customStyle="1" w:styleId="CommentSubjectChar">
    <w:name w:val="Comment Subject Char"/>
    <w:link w:val="CommentSubject"/>
    <w:uiPriority w:val="99"/>
    <w:semiHidden/>
    <w:rsid w:val="00953010"/>
    <w:rPr>
      <w:rFonts w:ascii="Arial Narrow" w:hAnsi="Arial Narrow"/>
      <w:b/>
      <w:bCs/>
      <w:lang w:eastAsia="en-US"/>
    </w:rPr>
  </w:style>
  <w:style w:type="paragraph" w:styleId="Closing">
    <w:name w:val="Closing"/>
    <w:basedOn w:val="Normal"/>
    <w:semiHidden/>
    <w:rsid w:val="00E33DB4"/>
    <w:pPr>
      <w:spacing w:before="240" w:after="0" w:line="240" w:lineRule="auto"/>
      <w:ind w:left="4320"/>
    </w:pPr>
    <w:rPr>
      <w:rFonts w:ascii="Times New Roman" w:hAnsi="Times New Roman"/>
      <w:sz w:val="24"/>
      <w:szCs w:val="20"/>
      <w:lang w:val="en-GB"/>
    </w:rPr>
  </w:style>
  <w:style w:type="paragraph" w:styleId="FootnoteText">
    <w:name w:val="footnote text"/>
    <w:basedOn w:val="Normal"/>
    <w:semiHidden/>
    <w:rsid w:val="00AC27D7"/>
    <w:rPr>
      <w:sz w:val="20"/>
      <w:szCs w:val="20"/>
    </w:rPr>
  </w:style>
  <w:style w:type="character" w:styleId="FootnoteReference">
    <w:name w:val="footnote reference"/>
    <w:semiHidden/>
    <w:rsid w:val="00AC27D7"/>
    <w:rPr>
      <w:vertAlign w:val="superscript"/>
    </w:rPr>
  </w:style>
  <w:style w:type="paragraph" w:customStyle="1" w:styleId="SchH1">
    <w:name w:val="SchH1"/>
    <w:basedOn w:val="Heading1"/>
    <w:next w:val="Normal"/>
    <w:rsid w:val="008C73B0"/>
    <w:pPr>
      <w:keepLines/>
      <w:widowControl/>
      <w:numPr>
        <w:numId w:val="34"/>
      </w:numPr>
      <w:pBdr>
        <w:top w:val="single" w:sz="6" w:space="2" w:color="auto"/>
      </w:pBdr>
      <w:autoSpaceDE/>
      <w:autoSpaceDN/>
      <w:adjustRightInd/>
      <w:spacing w:before="480" w:after="0" w:line="270" w:lineRule="exact"/>
    </w:pPr>
    <w:rPr>
      <w:rFonts w:cs="Times New Roman"/>
      <w:bCs w:val="0"/>
      <w:sz w:val="24"/>
      <w:szCs w:val="20"/>
    </w:rPr>
  </w:style>
  <w:style w:type="paragraph" w:customStyle="1" w:styleId="SchH2">
    <w:name w:val="SchH2"/>
    <w:basedOn w:val="Heading2"/>
    <w:next w:val="Normal"/>
    <w:rsid w:val="008C73B0"/>
    <w:pPr>
      <w:widowControl/>
      <w:numPr>
        <w:numId w:val="34"/>
      </w:numPr>
      <w:autoSpaceDE/>
      <w:autoSpaceDN/>
      <w:adjustRightInd/>
      <w:spacing w:before="240" w:after="0" w:line="270" w:lineRule="exact"/>
    </w:pPr>
    <w:rPr>
      <w:rFonts w:ascii="Arial" w:hAnsi="Arial"/>
      <w:bCs w:val="0"/>
      <w:sz w:val="20"/>
      <w:szCs w:val="20"/>
    </w:rPr>
  </w:style>
  <w:style w:type="paragraph" w:customStyle="1" w:styleId="SchH3">
    <w:name w:val="SchH3"/>
    <w:basedOn w:val="Heading3"/>
    <w:rsid w:val="008C73B0"/>
    <w:pPr>
      <w:widowControl/>
      <w:numPr>
        <w:ilvl w:val="2"/>
        <w:numId w:val="34"/>
      </w:numPr>
      <w:autoSpaceDE/>
      <w:autoSpaceDN/>
      <w:adjustRightInd/>
      <w:spacing w:before="240" w:after="0" w:line="240" w:lineRule="auto"/>
    </w:pPr>
    <w:rPr>
      <w:rFonts w:ascii="Times New Roman" w:hAnsi="Times New Roman"/>
      <w:sz w:val="20"/>
      <w:szCs w:val="20"/>
    </w:rPr>
  </w:style>
  <w:style w:type="paragraph" w:customStyle="1" w:styleId="SchH4">
    <w:name w:val="SchH4"/>
    <w:basedOn w:val="Heading4"/>
    <w:rsid w:val="008C73B0"/>
    <w:pPr>
      <w:widowControl/>
      <w:numPr>
        <w:numId w:val="34"/>
      </w:numPr>
      <w:autoSpaceDE/>
      <w:autoSpaceDN/>
      <w:adjustRightInd/>
      <w:spacing w:before="240" w:after="0" w:line="240" w:lineRule="auto"/>
    </w:pPr>
    <w:rPr>
      <w:rFonts w:ascii="Times New Roman" w:hAnsi="Times New Roman"/>
      <w:sz w:val="20"/>
      <w:szCs w:val="20"/>
    </w:rPr>
  </w:style>
  <w:style w:type="paragraph" w:customStyle="1" w:styleId="SchH5">
    <w:name w:val="SchH5"/>
    <w:basedOn w:val="Heading5"/>
    <w:rsid w:val="008C73B0"/>
    <w:pPr>
      <w:keepNext w:val="0"/>
      <w:numPr>
        <w:ilvl w:val="4"/>
        <w:numId w:val="34"/>
      </w:numPr>
      <w:spacing w:before="240" w:after="0" w:line="240" w:lineRule="auto"/>
      <w:jc w:val="both"/>
    </w:pPr>
    <w:rPr>
      <w:rFonts w:ascii="Times New Roman" w:hAnsi="Times New Roman"/>
      <w:b w:val="0"/>
      <w:bCs w:val="0"/>
      <w:sz w:val="20"/>
      <w:szCs w:val="20"/>
    </w:rPr>
  </w:style>
  <w:style w:type="paragraph" w:customStyle="1" w:styleId="SchH6">
    <w:name w:val="SchH6"/>
    <w:basedOn w:val="Heading6"/>
    <w:rsid w:val="008C73B0"/>
    <w:pPr>
      <w:widowControl/>
      <w:numPr>
        <w:numId w:val="34"/>
      </w:numPr>
      <w:tabs>
        <w:tab w:val="left" w:pos="737"/>
      </w:tabs>
      <w:autoSpaceDE/>
      <w:autoSpaceDN/>
      <w:adjustRightInd/>
      <w:spacing w:after="0" w:line="240" w:lineRule="auto"/>
      <w:jc w:val="left"/>
    </w:pPr>
    <w:rPr>
      <w:rFonts w:ascii="Times New Roman" w:hAnsi="Times New Roman"/>
      <w:b w:val="0"/>
      <w:bCs w:val="0"/>
      <w:sz w:val="20"/>
      <w:szCs w:val="20"/>
    </w:rPr>
  </w:style>
  <w:style w:type="character" w:customStyle="1" w:styleId="st">
    <w:name w:val="st"/>
    <w:rsid w:val="003422E1"/>
  </w:style>
  <w:style w:type="character" w:customStyle="1" w:styleId="AERbody">
    <w:name w:val="AER body"/>
    <w:basedOn w:val="DefaultParagraphFont"/>
    <w:qFormat/>
    <w:rsid w:val="00CC3FFF"/>
    <w:rPr>
      <w:rFonts w:ascii="Gautami" w:hAnsi="Gautami"/>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DBF02-C885-49E8-9020-CD32FE94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CDECF3B2</Template>
  <TotalTime>0</TotalTime>
  <Pages>50</Pages>
  <Words>17606</Words>
  <Characters>100355</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Microsoft Word - SA Terms and Conditions _Post Final Decision_.doc</vt:lpstr>
    </vt:vector>
  </TitlesOfParts>
  <Company>Department  of Treasury and Finance</Company>
  <LinksUpToDate>false</LinksUpToDate>
  <CharactersWithSpaces>117726</CharactersWithSpaces>
  <SharedDoc>false</SharedDoc>
  <HLinks>
    <vt:vector size="1536" baseType="variant">
      <vt:variant>
        <vt:i4>2031664</vt:i4>
      </vt:variant>
      <vt:variant>
        <vt:i4>1532</vt:i4>
      </vt:variant>
      <vt:variant>
        <vt:i4>0</vt:i4>
      </vt:variant>
      <vt:variant>
        <vt:i4>5</vt:i4>
      </vt:variant>
      <vt:variant>
        <vt:lpwstr/>
      </vt:variant>
      <vt:variant>
        <vt:lpwstr>_Toc320866543</vt:lpwstr>
      </vt:variant>
      <vt:variant>
        <vt:i4>2031664</vt:i4>
      </vt:variant>
      <vt:variant>
        <vt:i4>1526</vt:i4>
      </vt:variant>
      <vt:variant>
        <vt:i4>0</vt:i4>
      </vt:variant>
      <vt:variant>
        <vt:i4>5</vt:i4>
      </vt:variant>
      <vt:variant>
        <vt:lpwstr/>
      </vt:variant>
      <vt:variant>
        <vt:lpwstr>_Toc320866542</vt:lpwstr>
      </vt:variant>
      <vt:variant>
        <vt:i4>2031664</vt:i4>
      </vt:variant>
      <vt:variant>
        <vt:i4>1520</vt:i4>
      </vt:variant>
      <vt:variant>
        <vt:i4>0</vt:i4>
      </vt:variant>
      <vt:variant>
        <vt:i4>5</vt:i4>
      </vt:variant>
      <vt:variant>
        <vt:lpwstr/>
      </vt:variant>
      <vt:variant>
        <vt:lpwstr>_Toc320866541</vt:lpwstr>
      </vt:variant>
      <vt:variant>
        <vt:i4>2031664</vt:i4>
      </vt:variant>
      <vt:variant>
        <vt:i4>1514</vt:i4>
      </vt:variant>
      <vt:variant>
        <vt:i4>0</vt:i4>
      </vt:variant>
      <vt:variant>
        <vt:i4>5</vt:i4>
      </vt:variant>
      <vt:variant>
        <vt:lpwstr/>
      </vt:variant>
      <vt:variant>
        <vt:lpwstr>_Toc320866540</vt:lpwstr>
      </vt:variant>
      <vt:variant>
        <vt:i4>1572912</vt:i4>
      </vt:variant>
      <vt:variant>
        <vt:i4>1508</vt:i4>
      </vt:variant>
      <vt:variant>
        <vt:i4>0</vt:i4>
      </vt:variant>
      <vt:variant>
        <vt:i4>5</vt:i4>
      </vt:variant>
      <vt:variant>
        <vt:lpwstr/>
      </vt:variant>
      <vt:variant>
        <vt:lpwstr>_Toc320866539</vt:lpwstr>
      </vt:variant>
      <vt:variant>
        <vt:i4>1572912</vt:i4>
      </vt:variant>
      <vt:variant>
        <vt:i4>1502</vt:i4>
      </vt:variant>
      <vt:variant>
        <vt:i4>0</vt:i4>
      </vt:variant>
      <vt:variant>
        <vt:i4>5</vt:i4>
      </vt:variant>
      <vt:variant>
        <vt:lpwstr/>
      </vt:variant>
      <vt:variant>
        <vt:lpwstr>_Toc320866538</vt:lpwstr>
      </vt:variant>
      <vt:variant>
        <vt:i4>1572912</vt:i4>
      </vt:variant>
      <vt:variant>
        <vt:i4>1496</vt:i4>
      </vt:variant>
      <vt:variant>
        <vt:i4>0</vt:i4>
      </vt:variant>
      <vt:variant>
        <vt:i4>5</vt:i4>
      </vt:variant>
      <vt:variant>
        <vt:lpwstr/>
      </vt:variant>
      <vt:variant>
        <vt:lpwstr>_Toc320866537</vt:lpwstr>
      </vt:variant>
      <vt:variant>
        <vt:i4>1572912</vt:i4>
      </vt:variant>
      <vt:variant>
        <vt:i4>1490</vt:i4>
      </vt:variant>
      <vt:variant>
        <vt:i4>0</vt:i4>
      </vt:variant>
      <vt:variant>
        <vt:i4>5</vt:i4>
      </vt:variant>
      <vt:variant>
        <vt:lpwstr/>
      </vt:variant>
      <vt:variant>
        <vt:lpwstr>_Toc320866536</vt:lpwstr>
      </vt:variant>
      <vt:variant>
        <vt:i4>1572912</vt:i4>
      </vt:variant>
      <vt:variant>
        <vt:i4>1484</vt:i4>
      </vt:variant>
      <vt:variant>
        <vt:i4>0</vt:i4>
      </vt:variant>
      <vt:variant>
        <vt:i4>5</vt:i4>
      </vt:variant>
      <vt:variant>
        <vt:lpwstr/>
      </vt:variant>
      <vt:variant>
        <vt:lpwstr>_Toc320866535</vt:lpwstr>
      </vt:variant>
      <vt:variant>
        <vt:i4>1572912</vt:i4>
      </vt:variant>
      <vt:variant>
        <vt:i4>1478</vt:i4>
      </vt:variant>
      <vt:variant>
        <vt:i4>0</vt:i4>
      </vt:variant>
      <vt:variant>
        <vt:i4>5</vt:i4>
      </vt:variant>
      <vt:variant>
        <vt:lpwstr/>
      </vt:variant>
      <vt:variant>
        <vt:lpwstr>_Toc320866534</vt:lpwstr>
      </vt:variant>
      <vt:variant>
        <vt:i4>1572912</vt:i4>
      </vt:variant>
      <vt:variant>
        <vt:i4>1472</vt:i4>
      </vt:variant>
      <vt:variant>
        <vt:i4>0</vt:i4>
      </vt:variant>
      <vt:variant>
        <vt:i4>5</vt:i4>
      </vt:variant>
      <vt:variant>
        <vt:lpwstr/>
      </vt:variant>
      <vt:variant>
        <vt:lpwstr>_Toc320866533</vt:lpwstr>
      </vt:variant>
      <vt:variant>
        <vt:i4>1572912</vt:i4>
      </vt:variant>
      <vt:variant>
        <vt:i4>1466</vt:i4>
      </vt:variant>
      <vt:variant>
        <vt:i4>0</vt:i4>
      </vt:variant>
      <vt:variant>
        <vt:i4>5</vt:i4>
      </vt:variant>
      <vt:variant>
        <vt:lpwstr/>
      </vt:variant>
      <vt:variant>
        <vt:lpwstr>_Toc320866532</vt:lpwstr>
      </vt:variant>
      <vt:variant>
        <vt:i4>1572912</vt:i4>
      </vt:variant>
      <vt:variant>
        <vt:i4>1460</vt:i4>
      </vt:variant>
      <vt:variant>
        <vt:i4>0</vt:i4>
      </vt:variant>
      <vt:variant>
        <vt:i4>5</vt:i4>
      </vt:variant>
      <vt:variant>
        <vt:lpwstr/>
      </vt:variant>
      <vt:variant>
        <vt:lpwstr>_Toc320866531</vt:lpwstr>
      </vt:variant>
      <vt:variant>
        <vt:i4>1572912</vt:i4>
      </vt:variant>
      <vt:variant>
        <vt:i4>1454</vt:i4>
      </vt:variant>
      <vt:variant>
        <vt:i4>0</vt:i4>
      </vt:variant>
      <vt:variant>
        <vt:i4>5</vt:i4>
      </vt:variant>
      <vt:variant>
        <vt:lpwstr/>
      </vt:variant>
      <vt:variant>
        <vt:lpwstr>_Toc320866530</vt:lpwstr>
      </vt:variant>
      <vt:variant>
        <vt:i4>1638448</vt:i4>
      </vt:variant>
      <vt:variant>
        <vt:i4>1448</vt:i4>
      </vt:variant>
      <vt:variant>
        <vt:i4>0</vt:i4>
      </vt:variant>
      <vt:variant>
        <vt:i4>5</vt:i4>
      </vt:variant>
      <vt:variant>
        <vt:lpwstr/>
      </vt:variant>
      <vt:variant>
        <vt:lpwstr>_Toc320866529</vt:lpwstr>
      </vt:variant>
      <vt:variant>
        <vt:i4>1638448</vt:i4>
      </vt:variant>
      <vt:variant>
        <vt:i4>1442</vt:i4>
      </vt:variant>
      <vt:variant>
        <vt:i4>0</vt:i4>
      </vt:variant>
      <vt:variant>
        <vt:i4>5</vt:i4>
      </vt:variant>
      <vt:variant>
        <vt:lpwstr/>
      </vt:variant>
      <vt:variant>
        <vt:lpwstr>_Toc320866528</vt:lpwstr>
      </vt:variant>
      <vt:variant>
        <vt:i4>1638448</vt:i4>
      </vt:variant>
      <vt:variant>
        <vt:i4>1436</vt:i4>
      </vt:variant>
      <vt:variant>
        <vt:i4>0</vt:i4>
      </vt:variant>
      <vt:variant>
        <vt:i4>5</vt:i4>
      </vt:variant>
      <vt:variant>
        <vt:lpwstr/>
      </vt:variant>
      <vt:variant>
        <vt:lpwstr>_Toc320866527</vt:lpwstr>
      </vt:variant>
      <vt:variant>
        <vt:i4>1638448</vt:i4>
      </vt:variant>
      <vt:variant>
        <vt:i4>1430</vt:i4>
      </vt:variant>
      <vt:variant>
        <vt:i4>0</vt:i4>
      </vt:variant>
      <vt:variant>
        <vt:i4>5</vt:i4>
      </vt:variant>
      <vt:variant>
        <vt:lpwstr/>
      </vt:variant>
      <vt:variant>
        <vt:lpwstr>_Toc320866526</vt:lpwstr>
      </vt:variant>
      <vt:variant>
        <vt:i4>1638448</vt:i4>
      </vt:variant>
      <vt:variant>
        <vt:i4>1424</vt:i4>
      </vt:variant>
      <vt:variant>
        <vt:i4>0</vt:i4>
      </vt:variant>
      <vt:variant>
        <vt:i4>5</vt:i4>
      </vt:variant>
      <vt:variant>
        <vt:lpwstr/>
      </vt:variant>
      <vt:variant>
        <vt:lpwstr>_Toc320866525</vt:lpwstr>
      </vt:variant>
      <vt:variant>
        <vt:i4>1638448</vt:i4>
      </vt:variant>
      <vt:variant>
        <vt:i4>1418</vt:i4>
      </vt:variant>
      <vt:variant>
        <vt:i4>0</vt:i4>
      </vt:variant>
      <vt:variant>
        <vt:i4>5</vt:i4>
      </vt:variant>
      <vt:variant>
        <vt:lpwstr/>
      </vt:variant>
      <vt:variant>
        <vt:lpwstr>_Toc320866524</vt:lpwstr>
      </vt:variant>
      <vt:variant>
        <vt:i4>1638448</vt:i4>
      </vt:variant>
      <vt:variant>
        <vt:i4>1412</vt:i4>
      </vt:variant>
      <vt:variant>
        <vt:i4>0</vt:i4>
      </vt:variant>
      <vt:variant>
        <vt:i4>5</vt:i4>
      </vt:variant>
      <vt:variant>
        <vt:lpwstr/>
      </vt:variant>
      <vt:variant>
        <vt:lpwstr>_Toc320866523</vt:lpwstr>
      </vt:variant>
      <vt:variant>
        <vt:i4>1638448</vt:i4>
      </vt:variant>
      <vt:variant>
        <vt:i4>1406</vt:i4>
      </vt:variant>
      <vt:variant>
        <vt:i4>0</vt:i4>
      </vt:variant>
      <vt:variant>
        <vt:i4>5</vt:i4>
      </vt:variant>
      <vt:variant>
        <vt:lpwstr/>
      </vt:variant>
      <vt:variant>
        <vt:lpwstr>_Toc320866522</vt:lpwstr>
      </vt:variant>
      <vt:variant>
        <vt:i4>1638448</vt:i4>
      </vt:variant>
      <vt:variant>
        <vt:i4>1400</vt:i4>
      </vt:variant>
      <vt:variant>
        <vt:i4>0</vt:i4>
      </vt:variant>
      <vt:variant>
        <vt:i4>5</vt:i4>
      </vt:variant>
      <vt:variant>
        <vt:lpwstr/>
      </vt:variant>
      <vt:variant>
        <vt:lpwstr>_Toc320866521</vt:lpwstr>
      </vt:variant>
      <vt:variant>
        <vt:i4>1638448</vt:i4>
      </vt:variant>
      <vt:variant>
        <vt:i4>1394</vt:i4>
      </vt:variant>
      <vt:variant>
        <vt:i4>0</vt:i4>
      </vt:variant>
      <vt:variant>
        <vt:i4>5</vt:i4>
      </vt:variant>
      <vt:variant>
        <vt:lpwstr/>
      </vt:variant>
      <vt:variant>
        <vt:lpwstr>_Toc320866520</vt:lpwstr>
      </vt:variant>
      <vt:variant>
        <vt:i4>1703984</vt:i4>
      </vt:variant>
      <vt:variant>
        <vt:i4>1388</vt:i4>
      </vt:variant>
      <vt:variant>
        <vt:i4>0</vt:i4>
      </vt:variant>
      <vt:variant>
        <vt:i4>5</vt:i4>
      </vt:variant>
      <vt:variant>
        <vt:lpwstr/>
      </vt:variant>
      <vt:variant>
        <vt:lpwstr>_Toc320866519</vt:lpwstr>
      </vt:variant>
      <vt:variant>
        <vt:i4>1703984</vt:i4>
      </vt:variant>
      <vt:variant>
        <vt:i4>1382</vt:i4>
      </vt:variant>
      <vt:variant>
        <vt:i4>0</vt:i4>
      </vt:variant>
      <vt:variant>
        <vt:i4>5</vt:i4>
      </vt:variant>
      <vt:variant>
        <vt:lpwstr/>
      </vt:variant>
      <vt:variant>
        <vt:lpwstr>_Toc320866518</vt:lpwstr>
      </vt:variant>
      <vt:variant>
        <vt:i4>1703984</vt:i4>
      </vt:variant>
      <vt:variant>
        <vt:i4>1376</vt:i4>
      </vt:variant>
      <vt:variant>
        <vt:i4>0</vt:i4>
      </vt:variant>
      <vt:variant>
        <vt:i4>5</vt:i4>
      </vt:variant>
      <vt:variant>
        <vt:lpwstr/>
      </vt:variant>
      <vt:variant>
        <vt:lpwstr>_Toc320866517</vt:lpwstr>
      </vt:variant>
      <vt:variant>
        <vt:i4>1703984</vt:i4>
      </vt:variant>
      <vt:variant>
        <vt:i4>1370</vt:i4>
      </vt:variant>
      <vt:variant>
        <vt:i4>0</vt:i4>
      </vt:variant>
      <vt:variant>
        <vt:i4>5</vt:i4>
      </vt:variant>
      <vt:variant>
        <vt:lpwstr/>
      </vt:variant>
      <vt:variant>
        <vt:lpwstr>_Toc320866516</vt:lpwstr>
      </vt:variant>
      <vt:variant>
        <vt:i4>1703984</vt:i4>
      </vt:variant>
      <vt:variant>
        <vt:i4>1364</vt:i4>
      </vt:variant>
      <vt:variant>
        <vt:i4>0</vt:i4>
      </vt:variant>
      <vt:variant>
        <vt:i4>5</vt:i4>
      </vt:variant>
      <vt:variant>
        <vt:lpwstr/>
      </vt:variant>
      <vt:variant>
        <vt:lpwstr>_Toc320866515</vt:lpwstr>
      </vt:variant>
      <vt:variant>
        <vt:i4>1703984</vt:i4>
      </vt:variant>
      <vt:variant>
        <vt:i4>1358</vt:i4>
      </vt:variant>
      <vt:variant>
        <vt:i4>0</vt:i4>
      </vt:variant>
      <vt:variant>
        <vt:i4>5</vt:i4>
      </vt:variant>
      <vt:variant>
        <vt:lpwstr/>
      </vt:variant>
      <vt:variant>
        <vt:lpwstr>_Toc320866514</vt:lpwstr>
      </vt:variant>
      <vt:variant>
        <vt:i4>1703984</vt:i4>
      </vt:variant>
      <vt:variant>
        <vt:i4>1352</vt:i4>
      </vt:variant>
      <vt:variant>
        <vt:i4>0</vt:i4>
      </vt:variant>
      <vt:variant>
        <vt:i4>5</vt:i4>
      </vt:variant>
      <vt:variant>
        <vt:lpwstr/>
      </vt:variant>
      <vt:variant>
        <vt:lpwstr>_Toc320866513</vt:lpwstr>
      </vt:variant>
      <vt:variant>
        <vt:i4>1703984</vt:i4>
      </vt:variant>
      <vt:variant>
        <vt:i4>1346</vt:i4>
      </vt:variant>
      <vt:variant>
        <vt:i4>0</vt:i4>
      </vt:variant>
      <vt:variant>
        <vt:i4>5</vt:i4>
      </vt:variant>
      <vt:variant>
        <vt:lpwstr/>
      </vt:variant>
      <vt:variant>
        <vt:lpwstr>_Toc320866512</vt:lpwstr>
      </vt:variant>
      <vt:variant>
        <vt:i4>1703984</vt:i4>
      </vt:variant>
      <vt:variant>
        <vt:i4>1340</vt:i4>
      </vt:variant>
      <vt:variant>
        <vt:i4>0</vt:i4>
      </vt:variant>
      <vt:variant>
        <vt:i4>5</vt:i4>
      </vt:variant>
      <vt:variant>
        <vt:lpwstr/>
      </vt:variant>
      <vt:variant>
        <vt:lpwstr>_Toc320866511</vt:lpwstr>
      </vt:variant>
      <vt:variant>
        <vt:i4>1703984</vt:i4>
      </vt:variant>
      <vt:variant>
        <vt:i4>1334</vt:i4>
      </vt:variant>
      <vt:variant>
        <vt:i4>0</vt:i4>
      </vt:variant>
      <vt:variant>
        <vt:i4>5</vt:i4>
      </vt:variant>
      <vt:variant>
        <vt:lpwstr/>
      </vt:variant>
      <vt:variant>
        <vt:lpwstr>_Toc320866510</vt:lpwstr>
      </vt:variant>
      <vt:variant>
        <vt:i4>1769520</vt:i4>
      </vt:variant>
      <vt:variant>
        <vt:i4>1328</vt:i4>
      </vt:variant>
      <vt:variant>
        <vt:i4>0</vt:i4>
      </vt:variant>
      <vt:variant>
        <vt:i4>5</vt:i4>
      </vt:variant>
      <vt:variant>
        <vt:lpwstr/>
      </vt:variant>
      <vt:variant>
        <vt:lpwstr>_Toc320866509</vt:lpwstr>
      </vt:variant>
      <vt:variant>
        <vt:i4>1769520</vt:i4>
      </vt:variant>
      <vt:variant>
        <vt:i4>1322</vt:i4>
      </vt:variant>
      <vt:variant>
        <vt:i4>0</vt:i4>
      </vt:variant>
      <vt:variant>
        <vt:i4>5</vt:i4>
      </vt:variant>
      <vt:variant>
        <vt:lpwstr/>
      </vt:variant>
      <vt:variant>
        <vt:lpwstr>_Toc320866508</vt:lpwstr>
      </vt:variant>
      <vt:variant>
        <vt:i4>1769520</vt:i4>
      </vt:variant>
      <vt:variant>
        <vt:i4>1316</vt:i4>
      </vt:variant>
      <vt:variant>
        <vt:i4>0</vt:i4>
      </vt:variant>
      <vt:variant>
        <vt:i4>5</vt:i4>
      </vt:variant>
      <vt:variant>
        <vt:lpwstr/>
      </vt:variant>
      <vt:variant>
        <vt:lpwstr>_Toc320866507</vt:lpwstr>
      </vt:variant>
      <vt:variant>
        <vt:i4>1769520</vt:i4>
      </vt:variant>
      <vt:variant>
        <vt:i4>1310</vt:i4>
      </vt:variant>
      <vt:variant>
        <vt:i4>0</vt:i4>
      </vt:variant>
      <vt:variant>
        <vt:i4>5</vt:i4>
      </vt:variant>
      <vt:variant>
        <vt:lpwstr/>
      </vt:variant>
      <vt:variant>
        <vt:lpwstr>_Toc320866506</vt:lpwstr>
      </vt:variant>
      <vt:variant>
        <vt:i4>1769520</vt:i4>
      </vt:variant>
      <vt:variant>
        <vt:i4>1304</vt:i4>
      </vt:variant>
      <vt:variant>
        <vt:i4>0</vt:i4>
      </vt:variant>
      <vt:variant>
        <vt:i4>5</vt:i4>
      </vt:variant>
      <vt:variant>
        <vt:lpwstr/>
      </vt:variant>
      <vt:variant>
        <vt:lpwstr>_Toc320866505</vt:lpwstr>
      </vt:variant>
      <vt:variant>
        <vt:i4>1769520</vt:i4>
      </vt:variant>
      <vt:variant>
        <vt:i4>1298</vt:i4>
      </vt:variant>
      <vt:variant>
        <vt:i4>0</vt:i4>
      </vt:variant>
      <vt:variant>
        <vt:i4>5</vt:i4>
      </vt:variant>
      <vt:variant>
        <vt:lpwstr/>
      </vt:variant>
      <vt:variant>
        <vt:lpwstr>_Toc320866504</vt:lpwstr>
      </vt:variant>
      <vt:variant>
        <vt:i4>1769520</vt:i4>
      </vt:variant>
      <vt:variant>
        <vt:i4>1292</vt:i4>
      </vt:variant>
      <vt:variant>
        <vt:i4>0</vt:i4>
      </vt:variant>
      <vt:variant>
        <vt:i4>5</vt:i4>
      </vt:variant>
      <vt:variant>
        <vt:lpwstr/>
      </vt:variant>
      <vt:variant>
        <vt:lpwstr>_Toc320866503</vt:lpwstr>
      </vt:variant>
      <vt:variant>
        <vt:i4>1769520</vt:i4>
      </vt:variant>
      <vt:variant>
        <vt:i4>1286</vt:i4>
      </vt:variant>
      <vt:variant>
        <vt:i4>0</vt:i4>
      </vt:variant>
      <vt:variant>
        <vt:i4>5</vt:i4>
      </vt:variant>
      <vt:variant>
        <vt:lpwstr/>
      </vt:variant>
      <vt:variant>
        <vt:lpwstr>_Toc320866502</vt:lpwstr>
      </vt:variant>
      <vt:variant>
        <vt:i4>1769520</vt:i4>
      </vt:variant>
      <vt:variant>
        <vt:i4>1280</vt:i4>
      </vt:variant>
      <vt:variant>
        <vt:i4>0</vt:i4>
      </vt:variant>
      <vt:variant>
        <vt:i4>5</vt:i4>
      </vt:variant>
      <vt:variant>
        <vt:lpwstr/>
      </vt:variant>
      <vt:variant>
        <vt:lpwstr>_Toc320866501</vt:lpwstr>
      </vt:variant>
      <vt:variant>
        <vt:i4>1769520</vt:i4>
      </vt:variant>
      <vt:variant>
        <vt:i4>1274</vt:i4>
      </vt:variant>
      <vt:variant>
        <vt:i4>0</vt:i4>
      </vt:variant>
      <vt:variant>
        <vt:i4>5</vt:i4>
      </vt:variant>
      <vt:variant>
        <vt:lpwstr/>
      </vt:variant>
      <vt:variant>
        <vt:lpwstr>_Toc320866500</vt:lpwstr>
      </vt:variant>
      <vt:variant>
        <vt:i4>1179697</vt:i4>
      </vt:variant>
      <vt:variant>
        <vt:i4>1268</vt:i4>
      </vt:variant>
      <vt:variant>
        <vt:i4>0</vt:i4>
      </vt:variant>
      <vt:variant>
        <vt:i4>5</vt:i4>
      </vt:variant>
      <vt:variant>
        <vt:lpwstr/>
      </vt:variant>
      <vt:variant>
        <vt:lpwstr>_Toc320866499</vt:lpwstr>
      </vt:variant>
      <vt:variant>
        <vt:i4>1179697</vt:i4>
      </vt:variant>
      <vt:variant>
        <vt:i4>1262</vt:i4>
      </vt:variant>
      <vt:variant>
        <vt:i4>0</vt:i4>
      </vt:variant>
      <vt:variant>
        <vt:i4>5</vt:i4>
      </vt:variant>
      <vt:variant>
        <vt:lpwstr/>
      </vt:variant>
      <vt:variant>
        <vt:lpwstr>_Toc320866498</vt:lpwstr>
      </vt:variant>
      <vt:variant>
        <vt:i4>1179697</vt:i4>
      </vt:variant>
      <vt:variant>
        <vt:i4>1256</vt:i4>
      </vt:variant>
      <vt:variant>
        <vt:i4>0</vt:i4>
      </vt:variant>
      <vt:variant>
        <vt:i4>5</vt:i4>
      </vt:variant>
      <vt:variant>
        <vt:lpwstr/>
      </vt:variant>
      <vt:variant>
        <vt:lpwstr>_Toc320866497</vt:lpwstr>
      </vt:variant>
      <vt:variant>
        <vt:i4>1179697</vt:i4>
      </vt:variant>
      <vt:variant>
        <vt:i4>1250</vt:i4>
      </vt:variant>
      <vt:variant>
        <vt:i4>0</vt:i4>
      </vt:variant>
      <vt:variant>
        <vt:i4>5</vt:i4>
      </vt:variant>
      <vt:variant>
        <vt:lpwstr/>
      </vt:variant>
      <vt:variant>
        <vt:lpwstr>_Toc320866496</vt:lpwstr>
      </vt:variant>
      <vt:variant>
        <vt:i4>1179697</vt:i4>
      </vt:variant>
      <vt:variant>
        <vt:i4>1244</vt:i4>
      </vt:variant>
      <vt:variant>
        <vt:i4>0</vt:i4>
      </vt:variant>
      <vt:variant>
        <vt:i4>5</vt:i4>
      </vt:variant>
      <vt:variant>
        <vt:lpwstr/>
      </vt:variant>
      <vt:variant>
        <vt:lpwstr>_Toc320866495</vt:lpwstr>
      </vt:variant>
      <vt:variant>
        <vt:i4>1179697</vt:i4>
      </vt:variant>
      <vt:variant>
        <vt:i4>1238</vt:i4>
      </vt:variant>
      <vt:variant>
        <vt:i4>0</vt:i4>
      </vt:variant>
      <vt:variant>
        <vt:i4>5</vt:i4>
      </vt:variant>
      <vt:variant>
        <vt:lpwstr/>
      </vt:variant>
      <vt:variant>
        <vt:lpwstr>_Toc320866494</vt:lpwstr>
      </vt:variant>
      <vt:variant>
        <vt:i4>1179697</vt:i4>
      </vt:variant>
      <vt:variant>
        <vt:i4>1232</vt:i4>
      </vt:variant>
      <vt:variant>
        <vt:i4>0</vt:i4>
      </vt:variant>
      <vt:variant>
        <vt:i4>5</vt:i4>
      </vt:variant>
      <vt:variant>
        <vt:lpwstr/>
      </vt:variant>
      <vt:variant>
        <vt:lpwstr>_Toc320866493</vt:lpwstr>
      </vt:variant>
      <vt:variant>
        <vt:i4>1179697</vt:i4>
      </vt:variant>
      <vt:variant>
        <vt:i4>1226</vt:i4>
      </vt:variant>
      <vt:variant>
        <vt:i4>0</vt:i4>
      </vt:variant>
      <vt:variant>
        <vt:i4>5</vt:i4>
      </vt:variant>
      <vt:variant>
        <vt:lpwstr/>
      </vt:variant>
      <vt:variant>
        <vt:lpwstr>_Toc320866492</vt:lpwstr>
      </vt:variant>
      <vt:variant>
        <vt:i4>1179697</vt:i4>
      </vt:variant>
      <vt:variant>
        <vt:i4>1220</vt:i4>
      </vt:variant>
      <vt:variant>
        <vt:i4>0</vt:i4>
      </vt:variant>
      <vt:variant>
        <vt:i4>5</vt:i4>
      </vt:variant>
      <vt:variant>
        <vt:lpwstr/>
      </vt:variant>
      <vt:variant>
        <vt:lpwstr>_Toc320866491</vt:lpwstr>
      </vt:variant>
      <vt:variant>
        <vt:i4>1179697</vt:i4>
      </vt:variant>
      <vt:variant>
        <vt:i4>1214</vt:i4>
      </vt:variant>
      <vt:variant>
        <vt:i4>0</vt:i4>
      </vt:variant>
      <vt:variant>
        <vt:i4>5</vt:i4>
      </vt:variant>
      <vt:variant>
        <vt:lpwstr/>
      </vt:variant>
      <vt:variant>
        <vt:lpwstr>_Toc320866490</vt:lpwstr>
      </vt:variant>
      <vt:variant>
        <vt:i4>1245233</vt:i4>
      </vt:variant>
      <vt:variant>
        <vt:i4>1208</vt:i4>
      </vt:variant>
      <vt:variant>
        <vt:i4>0</vt:i4>
      </vt:variant>
      <vt:variant>
        <vt:i4>5</vt:i4>
      </vt:variant>
      <vt:variant>
        <vt:lpwstr/>
      </vt:variant>
      <vt:variant>
        <vt:lpwstr>_Toc320866489</vt:lpwstr>
      </vt:variant>
      <vt:variant>
        <vt:i4>1245233</vt:i4>
      </vt:variant>
      <vt:variant>
        <vt:i4>1202</vt:i4>
      </vt:variant>
      <vt:variant>
        <vt:i4>0</vt:i4>
      </vt:variant>
      <vt:variant>
        <vt:i4>5</vt:i4>
      </vt:variant>
      <vt:variant>
        <vt:lpwstr/>
      </vt:variant>
      <vt:variant>
        <vt:lpwstr>_Toc320866488</vt:lpwstr>
      </vt:variant>
      <vt:variant>
        <vt:i4>1245233</vt:i4>
      </vt:variant>
      <vt:variant>
        <vt:i4>1196</vt:i4>
      </vt:variant>
      <vt:variant>
        <vt:i4>0</vt:i4>
      </vt:variant>
      <vt:variant>
        <vt:i4>5</vt:i4>
      </vt:variant>
      <vt:variant>
        <vt:lpwstr/>
      </vt:variant>
      <vt:variant>
        <vt:lpwstr>_Toc320866487</vt:lpwstr>
      </vt:variant>
      <vt:variant>
        <vt:i4>1245233</vt:i4>
      </vt:variant>
      <vt:variant>
        <vt:i4>1190</vt:i4>
      </vt:variant>
      <vt:variant>
        <vt:i4>0</vt:i4>
      </vt:variant>
      <vt:variant>
        <vt:i4>5</vt:i4>
      </vt:variant>
      <vt:variant>
        <vt:lpwstr/>
      </vt:variant>
      <vt:variant>
        <vt:lpwstr>_Toc320866486</vt:lpwstr>
      </vt:variant>
      <vt:variant>
        <vt:i4>1245233</vt:i4>
      </vt:variant>
      <vt:variant>
        <vt:i4>1184</vt:i4>
      </vt:variant>
      <vt:variant>
        <vt:i4>0</vt:i4>
      </vt:variant>
      <vt:variant>
        <vt:i4>5</vt:i4>
      </vt:variant>
      <vt:variant>
        <vt:lpwstr/>
      </vt:variant>
      <vt:variant>
        <vt:lpwstr>_Toc320866485</vt:lpwstr>
      </vt:variant>
      <vt:variant>
        <vt:i4>1245233</vt:i4>
      </vt:variant>
      <vt:variant>
        <vt:i4>1178</vt:i4>
      </vt:variant>
      <vt:variant>
        <vt:i4>0</vt:i4>
      </vt:variant>
      <vt:variant>
        <vt:i4>5</vt:i4>
      </vt:variant>
      <vt:variant>
        <vt:lpwstr/>
      </vt:variant>
      <vt:variant>
        <vt:lpwstr>_Toc320866484</vt:lpwstr>
      </vt:variant>
      <vt:variant>
        <vt:i4>1245233</vt:i4>
      </vt:variant>
      <vt:variant>
        <vt:i4>1172</vt:i4>
      </vt:variant>
      <vt:variant>
        <vt:i4>0</vt:i4>
      </vt:variant>
      <vt:variant>
        <vt:i4>5</vt:i4>
      </vt:variant>
      <vt:variant>
        <vt:lpwstr/>
      </vt:variant>
      <vt:variant>
        <vt:lpwstr>_Toc320866483</vt:lpwstr>
      </vt:variant>
      <vt:variant>
        <vt:i4>1245233</vt:i4>
      </vt:variant>
      <vt:variant>
        <vt:i4>1166</vt:i4>
      </vt:variant>
      <vt:variant>
        <vt:i4>0</vt:i4>
      </vt:variant>
      <vt:variant>
        <vt:i4>5</vt:i4>
      </vt:variant>
      <vt:variant>
        <vt:lpwstr/>
      </vt:variant>
      <vt:variant>
        <vt:lpwstr>_Toc320866482</vt:lpwstr>
      </vt:variant>
      <vt:variant>
        <vt:i4>1245233</vt:i4>
      </vt:variant>
      <vt:variant>
        <vt:i4>1160</vt:i4>
      </vt:variant>
      <vt:variant>
        <vt:i4>0</vt:i4>
      </vt:variant>
      <vt:variant>
        <vt:i4>5</vt:i4>
      </vt:variant>
      <vt:variant>
        <vt:lpwstr/>
      </vt:variant>
      <vt:variant>
        <vt:lpwstr>_Toc320866481</vt:lpwstr>
      </vt:variant>
      <vt:variant>
        <vt:i4>1245233</vt:i4>
      </vt:variant>
      <vt:variant>
        <vt:i4>1154</vt:i4>
      </vt:variant>
      <vt:variant>
        <vt:i4>0</vt:i4>
      </vt:variant>
      <vt:variant>
        <vt:i4>5</vt:i4>
      </vt:variant>
      <vt:variant>
        <vt:lpwstr/>
      </vt:variant>
      <vt:variant>
        <vt:lpwstr>_Toc320866480</vt:lpwstr>
      </vt:variant>
      <vt:variant>
        <vt:i4>1835057</vt:i4>
      </vt:variant>
      <vt:variant>
        <vt:i4>1148</vt:i4>
      </vt:variant>
      <vt:variant>
        <vt:i4>0</vt:i4>
      </vt:variant>
      <vt:variant>
        <vt:i4>5</vt:i4>
      </vt:variant>
      <vt:variant>
        <vt:lpwstr/>
      </vt:variant>
      <vt:variant>
        <vt:lpwstr>_Toc320866479</vt:lpwstr>
      </vt:variant>
      <vt:variant>
        <vt:i4>1835057</vt:i4>
      </vt:variant>
      <vt:variant>
        <vt:i4>1142</vt:i4>
      </vt:variant>
      <vt:variant>
        <vt:i4>0</vt:i4>
      </vt:variant>
      <vt:variant>
        <vt:i4>5</vt:i4>
      </vt:variant>
      <vt:variant>
        <vt:lpwstr/>
      </vt:variant>
      <vt:variant>
        <vt:lpwstr>_Toc320866478</vt:lpwstr>
      </vt:variant>
      <vt:variant>
        <vt:i4>1835057</vt:i4>
      </vt:variant>
      <vt:variant>
        <vt:i4>1136</vt:i4>
      </vt:variant>
      <vt:variant>
        <vt:i4>0</vt:i4>
      </vt:variant>
      <vt:variant>
        <vt:i4>5</vt:i4>
      </vt:variant>
      <vt:variant>
        <vt:lpwstr/>
      </vt:variant>
      <vt:variant>
        <vt:lpwstr>_Toc320866477</vt:lpwstr>
      </vt:variant>
      <vt:variant>
        <vt:i4>1835057</vt:i4>
      </vt:variant>
      <vt:variant>
        <vt:i4>1130</vt:i4>
      </vt:variant>
      <vt:variant>
        <vt:i4>0</vt:i4>
      </vt:variant>
      <vt:variant>
        <vt:i4>5</vt:i4>
      </vt:variant>
      <vt:variant>
        <vt:lpwstr/>
      </vt:variant>
      <vt:variant>
        <vt:lpwstr>_Toc320866476</vt:lpwstr>
      </vt:variant>
      <vt:variant>
        <vt:i4>1835057</vt:i4>
      </vt:variant>
      <vt:variant>
        <vt:i4>1124</vt:i4>
      </vt:variant>
      <vt:variant>
        <vt:i4>0</vt:i4>
      </vt:variant>
      <vt:variant>
        <vt:i4>5</vt:i4>
      </vt:variant>
      <vt:variant>
        <vt:lpwstr/>
      </vt:variant>
      <vt:variant>
        <vt:lpwstr>_Toc320866475</vt:lpwstr>
      </vt:variant>
      <vt:variant>
        <vt:i4>1835057</vt:i4>
      </vt:variant>
      <vt:variant>
        <vt:i4>1118</vt:i4>
      </vt:variant>
      <vt:variant>
        <vt:i4>0</vt:i4>
      </vt:variant>
      <vt:variant>
        <vt:i4>5</vt:i4>
      </vt:variant>
      <vt:variant>
        <vt:lpwstr/>
      </vt:variant>
      <vt:variant>
        <vt:lpwstr>_Toc320866474</vt:lpwstr>
      </vt:variant>
      <vt:variant>
        <vt:i4>1835057</vt:i4>
      </vt:variant>
      <vt:variant>
        <vt:i4>1112</vt:i4>
      </vt:variant>
      <vt:variant>
        <vt:i4>0</vt:i4>
      </vt:variant>
      <vt:variant>
        <vt:i4>5</vt:i4>
      </vt:variant>
      <vt:variant>
        <vt:lpwstr/>
      </vt:variant>
      <vt:variant>
        <vt:lpwstr>_Toc320866473</vt:lpwstr>
      </vt:variant>
      <vt:variant>
        <vt:i4>1835057</vt:i4>
      </vt:variant>
      <vt:variant>
        <vt:i4>1106</vt:i4>
      </vt:variant>
      <vt:variant>
        <vt:i4>0</vt:i4>
      </vt:variant>
      <vt:variant>
        <vt:i4>5</vt:i4>
      </vt:variant>
      <vt:variant>
        <vt:lpwstr/>
      </vt:variant>
      <vt:variant>
        <vt:lpwstr>_Toc320866472</vt:lpwstr>
      </vt:variant>
      <vt:variant>
        <vt:i4>1835057</vt:i4>
      </vt:variant>
      <vt:variant>
        <vt:i4>1100</vt:i4>
      </vt:variant>
      <vt:variant>
        <vt:i4>0</vt:i4>
      </vt:variant>
      <vt:variant>
        <vt:i4>5</vt:i4>
      </vt:variant>
      <vt:variant>
        <vt:lpwstr/>
      </vt:variant>
      <vt:variant>
        <vt:lpwstr>_Toc320866471</vt:lpwstr>
      </vt:variant>
      <vt:variant>
        <vt:i4>1835057</vt:i4>
      </vt:variant>
      <vt:variant>
        <vt:i4>1094</vt:i4>
      </vt:variant>
      <vt:variant>
        <vt:i4>0</vt:i4>
      </vt:variant>
      <vt:variant>
        <vt:i4>5</vt:i4>
      </vt:variant>
      <vt:variant>
        <vt:lpwstr/>
      </vt:variant>
      <vt:variant>
        <vt:lpwstr>_Toc320866470</vt:lpwstr>
      </vt:variant>
      <vt:variant>
        <vt:i4>1900593</vt:i4>
      </vt:variant>
      <vt:variant>
        <vt:i4>1088</vt:i4>
      </vt:variant>
      <vt:variant>
        <vt:i4>0</vt:i4>
      </vt:variant>
      <vt:variant>
        <vt:i4>5</vt:i4>
      </vt:variant>
      <vt:variant>
        <vt:lpwstr/>
      </vt:variant>
      <vt:variant>
        <vt:lpwstr>_Toc320866469</vt:lpwstr>
      </vt:variant>
      <vt:variant>
        <vt:i4>1900593</vt:i4>
      </vt:variant>
      <vt:variant>
        <vt:i4>1082</vt:i4>
      </vt:variant>
      <vt:variant>
        <vt:i4>0</vt:i4>
      </vt:variant>
      <vt:variant>
        <vt:i4>5</vt:i4>
      </vt:variant>
      <vt:variant>
        <vt:lpwstr/>
      </vt:variant>
      <vt:variant>
        <vt:lpwstr>_Toc320866468</vt:lpwstr>
      </vt:variant>
      <vt:variant>
        <vt:i4>1900593</vt:i4>
      </vt:variant>
      <vt:variant>
        <vt:i4>1076</vt:i4>
      </vt:variant>
      <vt:variant>
        <vt:i4>0</vt:i4>
      </vt:variant>
      <vt:variant>
        <vt:i4>5</vt:i4>
      </vt:variant>
      <vt:variant>
        <vt:lpwstr/>
      </vt:variant>
      <vt:variant>
        <vt:lpwstr>_Toc320866467</vt:lpwstr>
      </vt:variant>
      <vt:variant>
        <vt:i4>1900593</vt:i4>
      </vt:variant>
      <vt:variant>
        <vt:i4>1070</vt:i4>
      </vt:variant>
      <vt:variant>
        <vt:i4>0</vt:i4>
      </vt:variant>
      <vt:variant>
        <vt:i4>5</vt:i4>
      </vt:variant>
      <vt:variant>
        <vt:lpwstr/>
      </vt:variant>
      <vt:variant>
        <vt:lpwstr>_Toc320866466</vt:lpwstr>
      </vt:variant>
      <vt:variant>
        <vt:i4>1900593</vt:i4>
      </vt:variant>
      <vt:variant>
        <vt:i4>1064</vt:i4>
      </vt:variant>
      <vt:variant>
        <vt:i4>0</vt:i4>
      </vt:variant>
      <vt:variant>
        <vt:i4>5</vt:i4>
      </vt:variant>
      <vt:variant>
        <vt:lpwstr/>
      </vt:variant>
      <vt:variant>
        <vt:lpwstr>_Toc320866465</vt:lpwstr>
      </vt:variant>
      <vt:variant>
        <vt:i4>1900593</vt:i4>
      </vt:variant>
      <vt:variant>
        <vt:i4>1058</vt:i4>
      </vt:variant>
      <vt:variant>
        <vt:i4>0</vt:i4>
      </vt:variant>
      <vt:variant>
        <vt:i4>5</vt:i4>
      </vt:variant>
      <vt:variant>
        <vt:lpwstr/>
      </vt:variant>
      <vt:variant>
        <vt:lpwstr>_Toc320866464</vt:lpwstr>
      </vt:variant>
      <vt:variant>
        <vt:i4>1900593</vt:i4>
      </vt:variant>
      <vt:variant>
        <vt:i4>1052</vt:i4>
      </vt:variant>
      <vt:variant>
        <vt:i4>0</vt:i4>
      </vt:variant>
      <vt:variant>
        <vt:i4>5</vt:i4>
      </vt:variant>
      <vt:variant>
        <vt:lpwstr/>
      </vt:variant>
      <vt:variant>
        <vt:lpwstr>_Toc320866463</vt:lpwstr>
      </vt:variant>
      <vt:variant>
        <vt:i4>1900593</vt:i4>
      </vt:variant>
      <vt:variant>
        <vt:i4>1046</vt:i4>
      </vt:variant>
      <vt:variant>
        <vt:i4>0</vt:i4>
      </vt:variant>
      <vt:variant>
        <vt:i4>5</vt:i4>
      </vt:variant>
      <vt:variant>
        <vt:lpwstr/>
      </vt:variant>
      <vt:variant>
        <vt:lpwstr>_Toc320866462</vt:lpwstr>
      </vt:variant>
      <vt:variant>
        <vt:i4>1900593</vt:i4>
      </vt:variant>
      <vt:variant>
        <vt:i4>1040</vt:i4>
      </vt:variant>
      <vt:variant>
        <vt:i4>0</vt:i4>
      </vt:variant>
      <vt:variant>
        <vt:i4>5</vt:i4>
      </vt:variant>
      <vt:variant>
        <vt:lpwstr/>
      </vt:variant>
      <vt:variant>
        <vt:lpwstr>_Toc320866461</vt:lpwstr>
      </vt:variant>
      <vt:variant>
        <vt:i4>1900593</vt:i4>
      </vt:variant>
      <vt:variant>
        <vt:i4>1034</vt:i4>
      </vt:variant>
      <vt:variant>
        <vt:i4>0</vt:i4>
      </vt:variant>
      <vt:variant>
        <vt:i4>5</vt:i4>
      </vt:variant>
      <vt:variant>
        <vt:lpwstr/>
      </vt:variant>
      <vt:variant>
        <vt:lpwstr>_Toc320866460</vt:lpwstr>
      </vt:variant>
      <vt:variant>
        <vt:i4>1966129</vt:i4>
      </vt:variant>
      <vt:variant>
        <vt:i4>1028</vt:i4>
      </vt:variant>
      <vt:variant>
        <vt:i4>0</vt:i4>
      </vt:variant>
      <vt:variant>
        <vt:i4>5</vt:i4>
      </vt:variant>
      <vt:variant>
        <vt:lpwstr/>
      </vt:variant>
      <vt:variant>
        <vt:lpwstr>_Toc320866459</vt:lpwstr>
      </vt:variant>
      <vt:variant>
        <vt:i4>1966129</vt:i4>
      </vt:variant>
      <vt:variant>
        <vt:i4>1022</vt:i4>
      </vt:variant>
      <vt:variant>
        <vt:i4>0</vt:i4>
      </vt:variant>
      <vt:variant>
        <vt:i4>5</vt:i4>
      </vt:variant>
      <vt:variant>
        <vt:lpwstr/>
      </vt:variant>
      <vt:variant>
        <vt:lpwstr>_Toc320866458</vt:lpwstr>
      </vt:variant>
      <vt:variant>
        <vt:i4>1966129</vt:i4>
      </vt:variant>
      <vt:variant>
        <vt:i4>1016</vt:i4>
      </vt:variant>
      <vt:variant>
        <vt:i4>0</vt:i4>
      </vt:variant>
      <vt:variant>
        <vt:i4>5</vt:i4>
      </vt:variant>
      <vt:variant>
        <vt:lpwstr/>
      </vt:variant>
      <vt:variant>
        <vt:lpwstr>_Toc320866457</vt:lpwstr>
      </vt:variant>
      <vt:variant>
        <vt:i4>1966129</vt:i4>
      </vt:variant>
      <vt:variant>
        <vt:i4>1010</vt:i4>
      </vt:variant>
      <vt:variant>
        <vt:i4>0</vt:i4>
      </vt:variant>
      <vt:variant>
        <vt:i4>5</vt:i4>
      </vt:variant>
      <vt:variant>
        <vt:lpwstr/>
      </vt:variant>
      <vt:variant>
        <vt:lpwstr>_Toc320866456</vt:lpwstr>
      </vt:variant>
      <vt:variant>
        <vt:i4>1966129</vt:i4>
      </vt:variant>
      <vt:variant>
        <vt:i4>1004</vt:i4>
      </vt:variant>
      <vt:variant>
        <vt:i4>0</vt:i4>
      </vt:variant>
      <vt:variant>
        <vt:i4>5</vt:i4>
      </vt:variant>
      <vt:variant>
        <vt:lpwstr/>
      </vt:variant>
      <vt:variant>
        <vt:lpwstr>_Toc320866455</vt:lpwstr>
      </vt:variant>
      <vt:variant>
        <vt:i4>1966129</vt:i4>
      </vt:variant>
      <vt:variant>
        <vt:i4>998</vt:i4>
      </vt:variant>
      <vt:variant>
        <vt:i4>0</vt:i4>
      </vt:variant>
      <vt:variant>
        <vt:i4>5</vt:i4>
      </vt:variant>
      <vt:variant>
        <vt:lpwstr/>
      </vt:variant>
      <vt:variant>
        <vt:lpwstr>_Toc320866454</vt:lpwstr>
      </vt:variant>
      <vt:variant>
        <vt:i4>1966129</vt:i4>
      </vt:variant>
      <vt:variant>
        <vt:i4>992</vt:i4>
      </vt:variant>
      <vt:variant>
        <vt:i4>0</vt:i4>
      </vt:variant>
      <vt:variant>
        <vt:i4>5</vt:i4>
      </vt:variant>
      <vt:variant>
        <vt:lpwstr/>
      </vt:variant>
      <vt:variant>
        <vt:lpwstr>_Toc320866453</vt:lpwstr>
      </vt:variant>
      <vt:variant>
        <vt:i4>1966129</vt:i4>
      </vt:variant>
      <vt:variant>
        <vt:i4>986</vt:i4>
      </vt:variant>
      <vt:variant>
        <vt:i4>0</vt:i4>
      </vt:variant>
      <vt:variant>
        <vt:i4>5</vt:i4>
      </vt:variant>
      <vt:variant>
        <vt:lpwstr/>
      </vt:variant>
      <vt:variant>
        <vt:lpwstr>_Toc320866452</vt:lpwstr>
      </vt:variant>
      <vt:variant>
        <vt:i4>1966129</vt:i4>
      </vt:variant>
      <vt:variant>
        <vt:i4>980</vt:i4>
      </vt:variant>
      <vt:variant>
        <vt:i4>0</vt:i4>
      </vt:variant>
      <vt:variant>
        <vt:i4>5</vt:i4>
      </vt:variant>
      <vt:variant>
        <vt:lpwstr/>
      </vt:variant>
      <vt:variant>
        <vt:lpwstr>_Toc320866451</vt:lpwstr>
      </vt:variant>
      <vt:variant>
        <vt:i4>1966129</vt:i4>
      </vt:variant>
      <vt:variant>
        <vt:i4>974</vt:i4>
      </vt:variant>
      <vt:variant>
        <vt:i4>0</vt:i4>
      </vt:variant>
      <vt:variant>
        <vt:i4>5</vt:i4>
      </vt:variant>
      <vt:variant>
        <vt:lpwstr/>
      </vt:variant>
      <vt:variant>
        <vt:lpwstr>_Toc320866450</vt:lpwstr>
      </vt:variant>
      <vt:variant>
        <vt:i4>2031665</vt:i4>
      </vt:variant>
      <vt:variant>
        <vt:i4>968</vt:i4>
      </vt:variant>
      <vt:variant>
        <vt:i4>0</vt:i4>
      </vt:variant>
      <vt:variant>
        <vt:i4>5</vt:i4>
      </vt:variant>
      <vt:variant>
        <vt:lpwstr/>
      </vt:variant>
      <vt:variant>
        <vt:lpwstr>_Toc320866449</vt:lpwstr>
      </vt:variant>
      <vt:variant>
        <vt:i4>2031665</vt:i4>
      </vt:variant>
      <vt:variant>
        <vt:i4>962</vt:i4>
      </vt:variant>
      <vt:variant>
        <vt:i4>0</vt:i4>
      </vt:variant>
      <vt:variant>
        <vt:i4>5</vt:i4>
      </vt:variant>
      <vt:variant>
        <vt:lpwstr/>
      </vt:variant>
      <vt:variant>
        <vt:lpwstr>_Toc320866448</vt:lpwstr>
      </vt:variant>
      <vt:variant>
        <vt:i4>2031665</vt:i4>
      </vt:variant>
      <vt:variant>
        <vt:i4>956</vt:i4>
      </vt:variant>
      <vt:variant>
        <vt:i4>0</vt:i4>
      </vt:variant>
      <vt:variant>
        <vt:i4>5</vt:i4>
      </vt:variant>
      <vt:variant>
        <vt:lpwstr/>
      </vt:variant>
      <vt:variant>
        <vt:lpwstr>_Toc320866447</vt:lpwstr>
      </vt:variant>
      <vt:variant>
        <vt:i4>2031665</vt:i4>
      </vt:variant>
      <vt:variant>
        <vt:i4>950</vt:i4>
      </vt:variant>
      <vt:variant>
        <vt:i4>0</vt:i4>
      </vt:variant>
      <vt:variant>
        <vt:i4>5</vt:i4>
      </vt:variant>
      <vt:variant>
        <vt:lpwstr/>
      </vt:variant>
      <vt:variant>
        <vt:lpwstr>_Toc320866446</vt:lpwstr>
      </vt:variant>
      <vt:variant>
        <vt:i4>2031665</vt:i4>
      </vt:variant>
      <vt:variant>
        <vt:i4>944</vt:i4>
      </vt:variant>
      <vt:variant>
        <vt:i4>0</vt:i4>
      </vt:variant>
      <vt:variant>
        <vt:i4>5</vt:i4>
      </vt:variant>
      <vt:variant>
        <vt:lpwstr/>
      </vt:variant>
      <vt:variant>
        <vt:lpwstr>_Toc320866445</vt:lpwstr>
      </vt:variant>
      <vt:variant>
        <vt:i4>2031665</vt:i4>
      </vt:variant>
      <vt:variant>
        <vt:i4>938</vt:i4>
      </vt:variant>
      <vt:variant>
        <vt:i4>0</vt:i4>
      </vt:variant>
      <vt:variant>
        <vt:i4>5</vt:i4>
      </vt:variant>
      <vt:variant>
        <vt:lpwstr/>
      </vt:variant>
      <vt:variant>
        <vt:lpwstr>_Toc320866444</vt:lpwstr>
      </vt:variant>
      <vt:variant>
        <vt:i4>2031665</vt:i4>
      </vt:variant>
      <vt:variant>
        <vt:i4>932</vt:i4>
      </vt:variant>
      <vt:variant>
        <vt:i4>0</vt:i4>
      </vt:variant>
      <vt:variant>
        <vt:i4>5</vt:i4>
      </vt:variant>
      <vt:variant>
        <vt:lpwstr/>
      </vt:variant>
      <vt:variant>
        <vt:lpwstr>_Toc320866443</vt:lpwstr>
      </vt:variant>
      <vt:variant>
        <vt:i4>2031665</vt:i4>
      </vt:variant>
      <vt:variant>
        <vt:i4>926</vt:i4>
      </vt:variant>
      <vt:variant>
        <vt:i4>0</vt:i4>
      </vt:variant>
      <vt:variant>
        <vt:i4>5</vt:i4>
      </vt:variant>
      <vt:variant>
        <vt:lpwstr/>
      </vt:variant>
      <vt:variant>
        <vt:lpwstr>_Toc320866442</vt:lpwstr>
      </vt:variant>
      <vt:variant>
        <vt:i4>2031665</vt:i4>
      </vt:variant>
      <vt:variant>
        <vt:i4>920</vt:i4>
      </vt:variant>
      <vt:variant>
        <vt:i4>0</vt:i4>
      </vt:variant>
      <vt:variant>
        <vt:i4>5</vt:i4>
      </vt:variant>
      <vt:variant>
        <vt:lpwstr/>
      </vt:variant>
      <vt:variant>
        <vt:lpwstr>_Toc320866441</vt:lpwstr>
      </vt:variant>
      <vt:variant>
        <vt:i4>2031665</vt:i4>
      </vt:variant>
      <vt:variant>
        <vt:i4>914</vt:i4>
      </vt:variant>
      <vt:variant>
        <vt:i4>0</vt:i4>
      </vt:variant>
      <vt:variant>
        <vt:i4>5</vt:i4>
      </vt:variant>
      <vt:variant>
        <vt:lpwstr/>
      </vt:variant>
      <vt:variant>
        <vt:lpwstr>_Toc320866440</vt:lpwstr>
      </vt:variant>
      <vt:variant>
        <vt:i4>1572913</vt:i4>
      </vt:variant>
      <vt:variant>
        <vt:i4>908</vt:i4>
      </vt:variant>
      <vt:variant>
        <vt:i4>0</vt:i4>
      </vt:variant>
      <vt:variant>
        <vt:i4>5</vt:i4>
      </vt:variant>
      <vt:variant>
        <vt:lpwstr/>
      </vt:variant>
      <vt:variant>
        <vt:lpwstr>_Toc320866439</vt:lpwstr>
      </vt:variant>
      <vt:variant>
        <vt:i4>1572913</vt:i4>
      </vt:variant>
      <vt:variant>
        <vt:i4>902</vt:i4>
      </vt:variant>
      <vt:variant>
        <vt:i4>0</vt:i4>
      </vt:variant>
      <vt:variant>
        <vt:i4>5</vt:i4>
      </vt:variant>
      <vt:variant>
        <vt:lpwstr/>
      </vt:variant>
      <vt:variant>
        <vt:lpwstr>_Toc320866438</vt:lpwstr>
      </vt:variant>
      <vt:variant>
        <vt:i4>1572913</vt:i4>
      </vt:variant>
      <vt:variant>
        <vt:i4>896</vt:i4>
      </vt:variant>
      <vt:variant>
        <vt:i4>0</vt:i4>
      </vt:variant>
      <vt:variant>
        <vt:i4>5</vt:i4>
      </vt:variant>
      <vt:variant>
        <vt:lpwstr/>
      </vt:variant>
      <vt:variant>
        <vt:lpwstr>_Toc320866437</vt:lpwstr>
      </vt:variant>
      <vt:variant>
        <vt:i4>1572913</vt:i4>
      </vt:variant>
      <vt:variant>
        <vt:i4>890</vt:i4>
      </vt:variant>
      <vt:variant>
        <vt:i4>0</vt:i4>
      </vt:variant>
      <vt:variant>
        <vt:i4>5</vt:i4>
      </vt:variant>
      <vt:variant>
        <vt:lpwstr/>
      </vt:variant>
      <vt:variant>
        <vt:lpwstr>_Toc320866436</vt:lpwstr>
      </vt:variant>
      <vt:variant>
        <vt:i4>1572913</vt:i4>
      </vt:variant>
      <vt:variant>
        <vt:i4>884</vt:i4>
      </vt:variant>
      <vt:variant>
        <vt:i4>0</vt:i4>
      </vt:variant>
      <vt:variant>
        <vt:i4>5</vt:i4>
      </vt:variant>
      <vt:variant>
        <vt:lpwstr/>
      </vt:variant>
      <vt:variant>
        <vt:lpwstr>_Toc320866435</vt:lpwstr>
      </vt:variant>
      <vt:variant>
        <vt:i4>1572913</vt:i4>
      </vt:variant>
      <vt:variant>
        <vt:i4>878</vt:i4>
      </vt:variant>
      <vt:variant>
        <vt:i4>0</vt:i4>
      </vt:variant>
      <vt:variant>
        <vt:i4>5</vt:i4>
      </vt:variant>
      <vt:variant>
        <vt:lpwstr/>
      </vt:variant>
      <vt:variant>
        <vt:lpwstr>_Toc320866434</vt:lpwstr>
      </vt:variant>
      <vt:variant>
        <vt:i4>1572913</vt:i4>
      </vt:variant>
      <vt:variant>
        <vt:i4>872</vt:i4>
      </vt:variant>
      <vt:variant>
        <vt:i4>0</vt:i4>
      </vt:variant>
      <vt:variant>
        <vt:i4>5</vt:i4>
      </vt:variant>
      <vt:variant>
        <vt:lpwstr/>
      </vt:variant>
      <vt:variant>
        <vt:lpwstr>_Toc320866433</vt:lpwstr>
      </vt:variant>
      <vt:variant>
        <vt:i4>1572913</vt:i4>
      </vt:variant>
      <vt:variant>
        <vt:i4>866</vt:i4>
      </vt:variant>
      <vt:variant>
        <vt:i4>0</vt:i4>
      </vt:variant>
      <vt:variant>
        <vt:i4>5</vt:i4>
      </vt:variant>
      <vt:variant>
        <vt:lpwstr/>
      </vt:variant>
      <vt:variant>
        <vt:lpwstr>_Toc320866432</vt:lpwstr>
      </vt:variant>
      <vt:variant>
        <vt:i4>1572913</vt:i4>
      </vt:variant>
      <vt:variant>
        <vt:i4>860</vt:i4>
      </vt:variant>
      <vt:variant>
        <vt:i4>0</vt:i4>
      </vt:variant>
      <vt:variant>
        <vt:i4>5</vt:i4>
      </vt:variant>
      <vt:variant>
        <vt:lpwstr/>
      </vt:variant>
      <vt:variant>
        <vt:lpwstr>_Toc320866431</vt:lpwstr>
      </vt:variant>
      <vt:variant>
        <vt:i4>1572913</vt:i4>
      </vt:variant>
      <vt:variant>
        <vt:i4>854</vt:i4>
      </vt:variant>
      <vt:variant>
        <vt:i4>0</vt:i4>
      </vt:variant>
      <vt:variant>
        <vt:i4>5</vt:i4>
      </vt:variant>
      <vt:variant>
        <vt:lpwstr/>
      </vt:variant>
      <vt:variant>
        <vt:lpwstr>_Toc320866430</vt:lpwstr>
      </vt:variant>
      <vt:variant>
        <vt:i4>1638449</vt:i4>
      </vt:variant>
      <vt:variant>
        <vt:i4>848</vt:i4>
      </vt:variant>
      <vt:variant>
        <vt:i4>0</vt:i4>
      </vt:variant>
      <vt:variant>
        <vt:i4>5</vt:i4>
      </vt:variant>
      <vt:variant>
        <vt:lpwstr/>
      </vt:variant>
      <vt:variant>
        <vt:lpwstr>_Toc320866429</vt:lpwstr>
      </vt:variant>
      <vt:variant>
        <vt:i4>1638449</vt:i4>
      </vt:variant>
      <vt:variant>
        <vt:i4>842</vt:i4>
      </vt:variant>
      <vt:variant>
        <vt:i4>0</vt:i4>
      </vt:variant>
      <vt:variant>
        <vt:i4>5</vt:i4>
      </vt:variant>
      <vt:variant>
        <vt:lpwstr/>
      </vt:variant>
      <vt:variant>
        <vt:lpwstr>_Toc320866428</vt:lpwstr>
      </vt:variant>
      <vt:variant>
        <vt:i4>1638449</vt:i4>
      </vt:variant>
      <vt:variant>
        <vt:i4>836</vt:i4>
      </vt:variant>
      <vt:variant>
        <vt:i4>0</vt:i4>
      </vt:variant>
      <vt:variant>
        <vt:i4>5</vt:i4>
      </vt:variant>
      <vt:variant>
        <vt:lpwstr/>
      </vt:variant>
      <vt:variant>
        <vt:lpwstr>_Toc320866427</vt:lpwstr>
      </vt:variant>
      <vt:variant>
        <vt:i4>1638449</vt:i4>
      </vt:variant>
      <vt:variant>
        <vt:i4>830</vt:i4>
      </vt:variant>
      <vt:variant>
        <vt:i4>0</vt:i4>
      </vt:variant>
      <vt:variant>
        <vt:i4>5</vt:i4>
      </vt:variant>
      <vt:variant>
        <vt:lpwstr/>
      </vt:variant>
      <vt:variant>
        <vt:lpwstr>_Toc320866426</vt:lpwstr>
      </vt:variant>
      <vt:variant>
        <vt:i4>1638449</vt:i4>
      </vt:variant>
      <vt:variant>
        <vt:i4>824</vt:i4>
      </vt:variant>
      <vt:variant>
        <vt:i4>0</vt:i4>
      </vt:variant>
      <vt:variant>
        <vt:i4>5</vt:i4>
      </vt:variant>
      <vt:variant>
        <vt:lpwstr/>
      </vt:variant>
      <vt:variant>
        <vt:lpwstr>_Toc320866425</vt:lpwstr>
      </vt:variant>
      <vt:variant>
        <vt:i4>1638449</vt:i4>
      </vt:variant>
      <vt:variant>
        <vt:i4>818</vt:i4>
      </vt:variant>
      <vt:variant>
        <vt:i4>0</vt:i4>
      </vt:variant>
      <vt:variant>
        <vt:i4>5</vt:i4>
      </vt:variant>
      <vt:variant>
        <vt:lpwstr/>
      </vt:variant>
      <vt:variant>
        <vt:lpwstr>_Toc320866424</vt:lpwstr>
      </vt:variant>
      <vt:variant>
        <vt:i4>1638449</vt:i4>
      </vt:variant>
      <vt:variant>
        <vt:i4>812</vt:i4>
      </vt:variant>
      <vt:variant>
        <vt:i4>0</vt:i4>
      </vt:variant>
      <vt:variant>
        <vt:i4>5</vt:i4>
      </vt:variant>
      <vt:variant>
        <vt:lpwstr/>
      </vt:variant>
      <vt:variant>
        <vt:lpwstr>_Toc320866423</vt:lpwstr>
      </vt:variant>
      <vt:variant>
        <vt:i4>1638449</vt:i4>
      </vt:variant>
      <vt:variant>
        <vt:i4>806</vt:i4>
      </vt:variant>
      <vt:variant>
        <vt:i4>0</vt:i4>
      </vt:variant>
      <vt:variant>
        <vt:i4>5</vt:i4>
      </vt:variant>
      <vt:variant>
        <vt:lpwstr/>
      </vt:variant>
      <vt:variant>
        <vt:lpwstr>_Toc320866422</vt:lpwstr>
      </vt:variant>
      <vt:variant>
        <vt:i4>1638449</vt:i4>
      </vt:variant>
      <vt:variant>
        <vt:i4>800</vt:i4>
      </vt:variant>
      <vt:variant>
        <vt:i4>0</vt:i4>
      </vt:variant>
      <vt:variant>
        <vt:i4>5</vt:i4>
      </vt:variant>
      <vt:variant>
        <vt:lpwstr/>
      </vt:variant>
      <vt:variant>
        <vt:lpwstr>_Toc320866421</vt:lpwstr>
      </vt:variant>
      <vt:variant>
        <vt:i4>1638449</vt:i4>
      </vt:variant>
      <vt:variant>
        <vt:i4>794</vt:i4>
      </vt:variant>
      <vt:variant>
        <vt:i4>0</vt:i4>
      </vt:variant>
      <vt:variant>
        <vt:i4>5</vt:i4>
      </vt:variant>
      <vt:variant>
        <vt:lpwstr/>
      </vt:variant>
      <vt:variant>
        <vt:lpwstr>_Toc320866420</vt:lpwstr>
      </vt:variant>
      <vt:variant>
        <vt:i4>1703985</vt:i4>
      </vt:variant>
      <vt:variant>
        <vt:i4>788</vt:i4>
      </vt:variant>
      <vt:variant>
        <vt:i4>0</vt:i4>
      </vt:variant>
      <vt:variant>
        <vt:i4>5</vt:i4>
      </vt:variant>
      <vt:variant>
        <vt:lpwstr/>
      </vt:variant>
      <vt:variant>
        <vt:lpwstr>_Toc320866419</vt:lpwstr>
      </vt:variant>
      <vt:variant>
        <vt:i4>1703985</vt:i4>
      </vt:variant>
      <vt:variant>
        <vt:i4>782</vt:i4>
      </vt:variant>
      <vt:variant>
        <vt:i4>0</vt:i4>
      </vt:variant>
      <vt:variant>
        <vt:i4>5</vt:i4>
      </vt:variant>
      <vt:variant>
        <vt:lpwstr/>
      </vt:variant>
      <vt:variant>
        <vt:lpwstr>_Toc320866418</vt:lpwstr>
      </vt:variant>
      <vt:variant>
        <vt:i4>1703985</vt:i4>
      </vt:variant>
      <vt:variant>
        <vt:i4>776</vt:i4>
      </vt:variant>
      <vt:variant>
        <vt:i4>0</vt:i4>
      </vt:variant>
      <vt:variant>
        <vt:i4>5</vt:i4>
      </vt:variant>
      <vt:variant>
        <vt:lpwstr/>
      </vt:variant>
      <vt:variant>
        <vt:lpwstr>_Toc320866417</vt:lpwstr>
      </vt:variant>
      <vt:variant>
        <vt:i4>1703985</vt:i4>
      </vt:variant>
      <vt:variant>
        <vt:i4>770</vt:i4>
      </vt:variant>
      <vt:variant>
        <vt:i4>0</vt:i4>
      </vt:variant>
      <vt:variant>
        <vt:i4>5</vt:i4>
      </vt:variant>
      <vt:variant>
        <vt:lpwstr/>
      </vt:variant>
      <vt:variant>
        <vt:lpwstr>_Toc320866416</vt:lpwstr>
      </vt:variant>
      <vt:variant>
        <vt:i4>1703985</vt:i4>
      </vt:variant>
      <vt:variant>
        <vt:i4>764</vt:i4>
      </vt:variant>
      <vt:variant>
        <vt:i4>0</vt:i4>
      </vt:variant>
      <vt:variant>
        <vt:i4>5</vt:i4>
      </vt:variant>
      <vt:variant>
        <vt:lpwstr/>
      </vt:variant>
      <vt:variant>
        <vt:lpwstr>_Toc320866415</vt:lpwstr>
      </vt:variant>
      <vt:variant>
        <vt:i4>1703985</vt:i4>
      </vt:variant>
      <vt:variant>
        <vt:i4>758</vt:i4>
      </vt:variant>
      <vt:variant>
        <vt:i4>0</vt:i4>
      </vt:variant>
      <vt:variant>
        <vt:i4>5</vt:i4>
      </vt:variant>
      <vt:variant>
        <vt:lpwstr/>
      </vt:variant>
      <vt:variant>
        <vt:lpwstr>_Toc320866414</vt:lpwstr>
      </vt:variant>
      <vt:variant>
        <vt:i4>1703985</vt:i4>
      </vt:variant>
      <vt:variant>
        <vt:i4>752</vt:i4>
      </vt:variant>
      <vt:variant>
        <vt:i4>0</vt:i4>
      </vt:variant>
      <vt:variant>
        <vt:i4>5</vt:i4>
      </vt:variant>
      <vt:variant>
        <vt:lpwstr/>
      </vt:variant>
      <vt:variant>
        <vt:lpwstr>_Toc320866413</vt:lpwstr>
      </vt:variant>
      <vt:variant>
        <vt:i4>1703985</vt:i4>
      </vt:variant>
      <vt:variant>
        <vt:i4>746</vt:i4>
      </vt:variant>
      <vt:variant>
        <vt:i4>0</vt:i4>
      </vt:variant>
      <vt:variant>
        <vt:i4>5</vt:i4>
      </vt:variant>
      <vt:variant>
        <vt:lpwstr/>
      </vt:variant>
      <vt:variant>
        <vt:lpwstr>_Toc320866412</vt:lpwstr>
      </vt:variant>
      <vt:variant>
        <vt:i4>1703985</vt:i4>
      </vt:variant>
      <vt:variant>
        <vt:i4>740</vt:i4>
      </vt:variant>
      <vt:variant>
        <vt:i4>0</vt:i4>
      </vt:variant>
      <vt:variant>
        <vt:i4>5</vt:i4>
      </vt:variant>
      <vt:variant>
        <vt:lpwstr/>
      </vt:variant>
      <vt:variant>
        <vt:lpwstr>_Toc320866411</vt:lpwstr>
      </vt:variant>
      <vt:variant>
        <vt:i4>1703985</vt:i4>
      </vt:variant>
      <vt:variant>
        <vt:i4>734</vt:i4>
      </vt:variant>
      <vt:variant>
        <vt:i4>0</vt:i4>
      </vt:variant>
      <vt:variant>
        <vt:i4>5</vt:i4>
      </vt:variant>
      <vt:variant>
        <vt:lpwstr/>
      </vt:variant>
      <vt:variant>
        <vt:lpwstr>_Toc320866410</vt:lpwstr>
      </vt:variant>
      <vt:variant>
        <vt:i4>1769521</vt:i4>
      </vt:variant>
      <vt:variant>
        <vt:i4>728</vt:i4>
      </vt:variant>
      <vt:variant>
        <vt:i4>0</vt:i4>
      </vt:variant>
      <vt:variant>
        <vt:i4>5</vt:i4>
      </vt:variant>
      <vt:variant>
        <vt:lpwstr/>
      </vt:variant>
      <vt:variant>
        <vt:lpwstr>_Toc320866409</vt:lpwstr>
      </vt:variant>
      <vt:variant>
        <vt:i4>1769521</vt:i4>
      </vt:variant>
      <vt:variant>
        <vt:i4>722</vt:i4>
      </vt:variant>
      <vt:variant>
        <vt:i4>0</vt:i4>
      </vt:variant>
      <vt:variant>
        <vt:i4>5</vt:i4>
      </vt:variant>
      <vt:variant>
        <vt:lpwstr/>
      </vt:variant>
      <vt:variant>
        <vt:lpwstr>_Toc320866408</vt:lpwstr>
      </vt:variant>
      <vt:variant>
        <vt:i4>1769521</vt:i4>
      </vt:variant>
      <vt:variant>
        <vt:i4>716</vt:i4>
      </vt:variant>
      <vt:variant>
        <vt:i4>0</vt:i4>
      </vt:variant>
      <vt:variant>
        <vt:i4>5</vt:i4>
      </vt:variant>
      <vt:variant>
        <vt:lpwstr/>
      </vt:variant>
      <vt:variant>
        <vt:lpwstr>_Toc320866407</vt:lpwstr>
      </vt:variant>
      <vt:variant>
        <vt:i4>1769521</vt:i4>
      </vt:variant>
      <vt:variant>
        <vt:i4>710</vt:i4>
      </vt:variant>
      <vt:variant>
        <vt:i4>0</vt:i4>
      </vt:variant>
      <vt:variant>
        <vt:i4>5</vt:i4>
      </vt:variant>
      <vt:variant>
        <vt:lpwstr/>
      </vt:variant>
      <vt:variant>
        <vt:lpwstr>_Toc320866406</vt:lpwstr>
      </vt:variant>
      <vt:variant>
        <vt:i4>1769521</vt:i4>
      </vt:variant>
      <vt:variant>
        <vt:i4>704</vt:i4>
      </vt:variant>
      <vt:variant>
        <vt:i4>0</vt:i4>
      </vt:variant>
      <vt:variant>
        <vt:i4>5</vt:i4>
      </vt:variant>
      <vt:variant>
        <vt:lpwstr/>
      </vt:variant>
      <vt:variant>
        <vt:lpwstr>_Toc320866405</vt:lpwstr>
      </vt:variant>
      <vt:variant>
        <vt:i4>1769521</vt:i4>
      </vt:variant>
      <vt:variant>
        <vt:i4>698</vt:i4>
      </vt:variant>
      <vt:variant>
        <vt:i4>0</vt:i4>
      </vt:variant>
      <vt:variant>
        <vt:i4>5</vt:i4>
      </vt:variant>
      <vt:variant>
        <vt:lpwstr/>
      </vt:variant>
      <vt:variant>
        <vt:lpwstr>_Toc320866404</vt:lpwstr>
      </vt:variant>
      <vt:variant>
        <vt:i4>1769521</vt:i4>
      </vt:variant>
      <vt:variant>
        <vt:i4>692</vt:i4>
      </vt:variant>
      <vt:variant>
        <vt:i4>0</vt:i4>
      </vt:variant>
      <vt:variant>
        <vt:i4>5</vt:i4>
      </vt:variant>
      <vt:variant>
        <vt:lpwstr/>
      </vt:variant>
      <vt:variant>
        <vt:lpwstr>_Toc320866403</vt:lpwstr>
      </vt:variant>
      <vt:variant>
        <vt:i4>1769521</vt:i4>
      </vt:variant>
      <vt:variant>
        <vt:i4>686</vt:i4>
      </vt:variant>
      <vt:variant>
        <vt:i4>0</vt:i4>
      </vt:variant>
      <vt:variant>
        <vt:i4>5</vt:i4>
      </vt:variant>
      <vt:variant>
        <vt:lpwstr/>
      </vt:variant>
      <vt:variant>
        <vt:lpwstr>_Toc320866402</vt:lpwstr>
      </vt:variant>
      <vt:variant>
        <vt:i4>1769521</vt:i4>
      </vt:variant>
      <vt:variant>
        <vt:i4>680</vt:i4>
      </vt:variant>
      <vt:variant>
        <vt:i4>0</vt:i4>
      </vt:variant>
      <vt:variant>
        <vt:i4>5</vt:i4>
      </vt:variant>
      <vt:variant>
        <vt:lpwstr/>
      </vt:variant>
      <vt:variant>
        <vt:lpwstr>_Toc320866401</vt:lpwstr>
      </vt:variant>
      <vt:variant>
        <vt:i4>1769521</vt:i4>
      </vt:variant>
      <vt:variant>
        <vt:i4>674</vt:i4>
      </vt:variant>
      <vt:variant>
        <vt:i4>0</vt:i4>
      </vt:variant>
      <vt:variant>
        <vt:i4>5</vt:i4>
      </vt:variant>
      <vt:variant>
        <vt:lpwstr/>
      </vt:variant>
      <vt:variant>
        <vt:lpwstr>_Toc320866400</vt:lpwstr>
      </vt:variant>
      <vt:variant>
        <vt:i4>1179702</vt:i4>
      </vt:variant>
      <vt:variant>
        <vt:i4>668</vt:i4>
      </vt:variant>
      <vt:variant>
        <vt:i4>0</vt:i4>
      </vt:variant>
      <vt:variant>
        <vt:i4>5</vt:i4>
      </vt:variant>
      <vt:variant>
        <vt:lpwstr/>
      </vt:variant>
      <vt:variant>
        <vt:lpwstr>_Toc320866399</vt:lpwstr>
      </vt:variant>
      <vt:variant>
        <vt:i4>1179702</vt:i4>
      </vt:variant>
      <vt:variant>
        <vt:i4>662</vt:i4>
      </vt:variant>
      <vt:variant>
        <vt:i4>0</vt:i4>
      </vt:variant>
      <vt:variant>
        <vt:i4>5</vt:i4>
      </vt:variant>
      <vt:variant>
        <vt:lpwstr/>
      </vt:variant>
      <vt:variant>
        <vt:lpwstr>_Toc320866398</vt:lpwstr>
      </vt:variant>
      <vt:variant>
        <vt:i4>1179702</vt:i4>
      </vt:variant>
      <vt:variant>
        <vt:i4>656</vt:i4>
      </vt:variant>
      <vt:variant>
        <vt:i4>0</vt:i4>
      </vt:variant>
      <vt:variant>
        <vt:i4>5</vt:i4>
      </vt:variant>
      <vt:variant>
        <vt:lpwstr/>
      </vt:variant>
      <vt:variant>
        <vt:lpwstr>_Toc320866397</vt:lpwstr>
      </vt:variant>
      <vt:variant>
        <vt:i4>1179702</vt:i4>
      </vt:variant>
      <vt:variant>
        <vt:i4>650</vt:i4>
      </vt:variant>
      <vt:variant>
        <vt:i4>0</vt:i4>
      </vt:variant>
      <vt:variant>
        <vt:i4>5</vt:i4>
      </vt:variant>
      <vt:variant>
        <vt:lpwstr/>
      </vt:variant>
      <vt:variant>
        <vt:lpwstr>_Toc320866396</vt:lpwstr>
      </vt:variant>
      <vt:variant>
        <vt:i4>1179702</vt:i4>
      </vt:variant>
      <vt:variant>
        <vt:i4>644</vt:i4>
      </vt:variant>
      <vt:variant>
        <vt:i4>0</vt:i4>
      </vt:variant>
      <vt:variant>
        <vt:i4>5</vt:i4>
      </vt:variant>
      <vt:variant>
        <vt:lpwstr/>
      </vt:variant>
      <vt:variant>
        <vt:lpwstr>_Toc320866395</vt:lpwstr>
      </vt:variant>
      <vt:variant>
        <vt:i4>1179702</vt:i4>
      </vt:variant>
      <vt:variant>
        <vt:i4>638</vt:i4>
      </vt:variant>
      <vt:variant>
        <vt:i4>0</vt:i4>
      </vt:variant>
      <vt:variant>
        <vt:i4>5</vt:i4>
      </vt:variant>
      <vt:variant>
        <vt:lpwstr/>
      </vt:variant>
      <vt:variant>
        <vt:lpwstr>_Toc320866394</vt:lpwstr>
      </vt:variant>
      <vt:variant>
        <vt:i4>1179702</vt:i4>
      </vt:variant>
      <vt:variant>
        <vt:i4>632</vt:i4>
      </vt:variant>
      <vt:variant>
        <vt:i4>0</vt:i4>
      </vt:variant>
      <vt:variant>
        <vt:i4>5</vt:i4>
      </vt:variant>
      <vt:variant>
        <vt:lpwstr/>
      </vt:variant>
      <vt:variant>
        <vt:lpwstr>_Toc320866393</vt:lpwstr>
      </vt:variant>
      <vt:variant>
        <vt:i4>1179702</vt:i4>
      </vt:variant>
      <vt:variant>
        <vt:i4>626</vt:i4>
      </vt:variant>
      <vt:variant>
        <vt:i4>0</vt:i4>
      </vt:variant>
      <vt:variant>
        <vt:i4>5</vt:i4>
      </vt:variant>
      <vt:variant>
        <vt:lpwstr/>
      </vt:variant>
      <vt:variant>
        <vt:lpwstr>_Toc320866392</vt:lpwstr>
      </vt:variant>
      <vt:variant>
        <vt:i4>1179702</vt:i4>
      </vt:variant>
      <vt:variant>
        <vt:i4>620</vt:i4>
      </vt:variant>
      <vt:variant>
        <vt:i4>0</vt:i4>
      </vt:variant>
      <vt:variant>
        <vt:i4>5</vt:i4>
      </vt:variant>
      <vt:variant>
        <vt:lpwstr/>
      </vt:variant>
      <vt:variant>
        <vt:lpwstr>_Toc320866391</vt:lpwstr>
      </vt:variant>
      <vt:variant>
        <vt:i4>1179702</vt:i4>
      </vt:variant>
      <vt:variant>
        <vt:i4>614</vt:i4>
      </vt:variant>
      <vt:variant>
        <vt:i4>0</vt:i4>
      </vt:variant>
      <vt:variant>
        <vt:i4>5</vt:i4>
      </vt:variant>
      <vt:variant>
        <vt:lpwstr/>
      </vt:variant>
      <vt:variant>
        <vt:lpwstr>_Toc320866390</vt:lpwstr>
      </vt:variant>
      <vt:variant>
        <vt:i4>1245238</vt:i4>
      </vt:variant>
      <vt:variant>
        <vt:i4>608</vt:i4>
      </vt:variant>
      <vt:variant>
        <vt:i4>0</vt:i4>
      </vt:variant>
      <vt:variant>
        <vt:i4>5</vt:i4>
      </vt:variant>
      <vt:variant>
        <vt:lpwstr/>
      </vt:variant>
      <vt:variant>
        <vt:lpwstr>_Toc320866389</vt:lpwstr>
      </vt:variant>
      <vt:variant>
        <vt:i4>1245238</vt:i4>
      </vt:variant>
      <vt:variant>
        <vt:i4>602</vt:i4>
      </vt:variant>
      <vt:variant>
        <vt:i4>0</vt:i4>
      </vt:variant>
      <vt:variant>
        <vt:i4>5</vt:i4>
      </vt:variant>
      <vt:variant>
        <vt:lpwstr/>
      </vt:variant>
      <vt:variant>
        <vt:lpwstr>_Toc320866388</vt:lpwstr>
      </vt:variant>
      <vt:variant>
        <vt:i4>1245238</vt:i4>
      </vt:variant>
      <vt:variant>
        <vt:i4>596</vt:i4>
      </vt:variant>
      <vt:variant>
        <vt:i4>0</vt:i4>
      </vt:variant>
      <vt:variant>
        <vt:i4>5</vt:i4>
      </vt:variant>
      <vt:variant>
        <vt:lpwstr/>
      </vt:variant>
      <vt:variant>
        <vt:lpwstr>_Toc320866387</vt:lpwstr>
      </vt:variant>
      <vt:variant>
        <vt:i4>1245238</vt:i4>
      </vt:variant>
      <vt:variant>
        <vt:i4>590</vt:i4>
      </vt:variant>
      <vt:variant>
        <vt:i4>0</vt:i4>
      </vt:variant>
      <vt:variant>
        <vt:i4>5</vt:i4>
      </vt:variant>
      <vt:variant>
        <vt:lpwstr/>
      </vt:variant>
      <vt:variant>
        <vt:lpwstr>_Toc320866386</vt:lpwstr>
      </vt:variant>
      <vt:variant>
        <vt:i4>1245238</vt:i4>
      </vt:variant>
      <vt:variant>
        <vt:i4>584</vt:i4>
      </vt:variant>
      <vt:variant>
        <vt:i4>0</vt:i4>
      </vt:variant>
      <vt:variant>
        <vt:i4>5</vt:i4>
      </vt:variant>
      <vt:variant>
        <vt:lpwstr/>
      </vt:variant>
      <vt:variant>
        <vt:lpwstr>_Toc320866385</vt:lpwstr>
      </vt:variant>
      <vt:variant>
        <vt:i4>1245238</vt:i4>
      </vt:variant>
      <vt:variant>
        <vt:i4>578</vt:i4>
      </vt:variant>
      <vt:variant>
        <vt:i4>0</vt:i4>
      </vt:variant>
      <vt:variant>
        <vt:i4>5</vt:i4>
      </vt:variant>
      <vt:variant>
        <vt:lpwstr/>
      </vt:variant>
      <vt:variant>
        <vt:lpwstr>_Toc320866384</vt:lpwstr>
      </vt:variant>
      <vt:variant>
        <vt:i4>1245238</vt:i4>
      </vt:variant>
      <vt:variant>
        <vt:i4>572</vt:i4>
      </vt:variant>
      <vt:variant>
        <vt:i4>0</vt:i4>
      </vt:variant>
      <vt:variant>
        <vt:i4>5</vt:i4>
      </vt:variant>
      <vt:variant>
        <vt:lpwstr/>
      </vt:variant>
      <vt:variant>
        <vt:lpwstr>_Toc320866383</vt:lpwstr>
      </vt:variant>
      <vt:variant>
        <vt:i4>1245238</vt:i4>
      </vt:variant>
      <vt:variant>
        <vt:i4>566</vt:i4>
      </vt:variant>
      <vt:variant>
        <vt:i4>0</vt:i4>
      </vt:variant>
      <vt:variant>
        <vt:i4>5</vt:i4>
      </vt:variant>
      <vt:variant>
        <vt:lpwstr/>
      </vt:variant>
      <vt:variant>
        <vt:lpwstr>_Toc320866382</vt:lpwstr>
      </vt:variant>
      <vt:variant>
        <vt:i4>1245238</vt:i4>
      </vt:variant>
      <vt:variant>
        <vt:i4>560</vt:i4>
      </vt:variant>
      <vt:variant>
        <vt:i4>0</vt:i4>
      </vt:variant>
      <vt:variant>
        <vt:i4>5</vt:i4>
      </vt:variant>
      <vt:variant>
        <vt:lpwstr/>
      </vt:variant>
      <vt:variant>
        <vt:lpwstr>_Toc320866381</vt:lpwstr>
      </vt:variant>
      <vt:variant>
        <vt:i4>1245238</vt:i4>
      </vt:variant>
      <vt:variant>
        <vt:i4>554</vt:i4>
      </vt:variant>
      <vt:variant>
        <vt:i4>0</vt:i4>
      </vt:variant>
      <vt:variant>
        <vt:i4>5</vt:i4>
      </vt:variant>
      <vt:variant>
        <vt:lpwstr/>
      </vt:variant>
      <vt:variant>
        <vt:lpwstr>_Toc320866380</vt:lpwstr>
      </vt:variant>
      <vt:variant>
        <vt:i4>1835062</vt:i4>
      </vt:variant>
      <vt:variant>
        <vt:i4>548</vt:i4>
      </vt:variant>
      <vt:variant>
        <vt:i4>0</vt:i4>
      </vt:variant>
      <vt:variant>
        <vt:i4>5</vt:i4>
      </vt:variant>
      <vt:variant>
        <vt:lpwstr/>
      </vt:variant>
      <vt:variant>
        <vt:lpwstr>_Toc320866379</vt:lpwstr>
      </vt:variant>
      <vt:variant>
        <vt:i4>1835062</vt:i4>
      </vt:variant>
      <vt:variant>
        <vt:i4>542</vt:i4>
      </vt:variant>
      <vt:variant>
        <vt:i4>0</vt:i4>
      </vt:variant>
      <vt:variant>
        <vt:i4>5</vt:i4>
      </vt:variant>
      <vt:variant>
        <vt:lpwstr/>
      </vt:variant>
      <vt:variant>
        <vt:lpwstr>_Toc320866378</vt:lpwstr>
      </vt:variant>
      <vt:variant>
        <vt:i4>1835062</vt:i4>
      </vt:variant>
      <vt:variant>
        <vt:i4>536</vt:i4>
      </vt:variant>
      <vt:variant>
        <vt:i4>0</vt:i4>
      </vt:variant>
      <vt:variant>
        <vt:i4>5</vt:i4>
      </vt:variant>
      <vt:variant>
        <vt:lpwstr/>
      </vt:variant>
      <vt:variant>
        <vt:lpwstr>_Toc320866377</vt:lpwstr>
      </vt:variant>
      <vt:variant>
        <vt:i4>1835062</vt:i4>
      </vt:variant>
      <vt:variant>
        <vt:i4>530</vt:i4>
      </vt:variant>
      <vt:variant>
        <vt:i4>0</vt:i4>
      </vt:variant>
      <vt:variant>
        <vt:i4>5</vt:i4>
      </vt:variant>
      <vt:variant>
        <vt:lpwstr/>
      </vt:variant>
      <vt:variant>
        <vt:lpwstr>_Toc320866376</vt:lpwstr>
      </vt:variant>
      <vt:variant>
        <vt:i4>1835062</vt:i4>
      </vt:variant>
      <vt:variant>
        <vt:i4>524</vt:i4>
      </vt:variant>
      <vt:variant>
        <vt:i4>0</vt:i4>
      </vt:variant>
      <vt:variant>
        <vt:i4>5</vt:i4>
      </vt:variant>
      <vt:variant>
        <vt:lpwstr/>
      </vt:variant>
      <vt:variant>
        <vt:lpwstr>_Toc320866375</vt:lpwstr>
      </vt:variant>
      <vt:variant>
        <vt:i4>1835062</vt:i4>
      </vt:variant>
      <vt:variant>
        <vt:i4>518</vt:i4>
      </vt:variant>
      <vt:variant>
        <vt:i4>0</vt:i4>
      </vt:variant>
      <vt:variant>
        <vt:i4>5</vt:i4>
      </vt:variant>
      <vt:variant>
        <vt:lpwstr/>
      </vt:variant>
      <vt:variant>
        <vt:lpwstr>_Toc320866374</vt:lpwstr>
      </vt:variant>
      <vt:variant>
        <vt:i4>1835062</vt:i4>
      </vt:variant>
      <vt:variant>
        <vt:i4>512</vt:i4>
      </vt:variant>
      <vt:variant>
        <vt:i4>0</vt:i4>
      </vt:variant>
      <vt:variant>
        <vt:i4>5</vt:i4>
      </vt:variant>
      <vt:variant>
        <vt:lpwstr/>
      </vt:variant>
      <vt:variant>
        <vt:lpwstr>_Toc320866373</vt:lpwstr>
      </vt:variant>
      <vt:variant>
        <vt:i4>1835062</vt:i4>
      </vt:variant>
      <vt:variant>
        <vt:i4>506</vt:i4>
      </vt:variant>
      <vt:variant>
        <vt:i4>0</vt:i4>
      </vt:variant>
      <vt:variant>
        <vt:i4>5</vt:i4>
      </vt:variant>
      <vt:variant>
        <vt:lpwstr/>
      </vt:variant>
      <vt:variant>
        <vt:lpwstr>_Toc320866372</vt:lpwstr>
      </vt:variant>
      <vt:variant>
        <vt:i4>1835062</vt:i4>
      </vt:variant>
      <vt:variant>
        <vt:i4>500</vt:i4>
      </vt:variant>
      <vt:variant>
        <vt:i4>0</vt:i4>
      </vt:variant>
      <vt:variant>
        <vt:i4>5</vt:i4>
      </vt:variant>
      <vt:variant>
        <vt:lpwstr/>
      </vt:variant>
      <vt:variant>
        <vt:lpwstr>_Toc320866371</vt:lpwstr>
      </vt:variant>
      <vt:variant>
        <vt:i4>1835062</vt:i4>
      </vt:variant>
      <vt:variant>
        <vt:i4>494</vt:i4>
      </vt:variant>
      <vt:variant>
        <vt:i4>0</vt:i4>
      </vt:variant>
      <vt:variant>
        <vt:i4>5</vt:i4>
      </vt:variant>
      <vt:variant>
        <vt:lpwstr/>
      </vt:variant>
      <vt:variant>
        <vt:lpwstr>_Toc320866370</vt:lpwstr>
      </vt:variant>
      <vt:variant>
        <vt:i4>1900598</vt:i4>
      </vt:variant>
      <vt:variant>
        <vt:i4>488</vt:i4>
      </vt:variant>
      <vt:variant>
        <vt:i4>0</vt:i4>
      </vt:variant>
      <vt:variant>
        <vt:i4>5</vt:i4>
      </vt:variant>
      <vt:variant>
        <vt:lpwstr/>
      </vt:variant>
      <vt:variant>
        <vt:lpwstr>_Toc320866369</vt:lpwstr>
      </vt:variant>
      <vt:variant>
        <vt:i4>1900598</vt:i4>
      </vt:variant>
      <vt:variant>
        <vt:i4>482</vt:i4>
      </vt:variant>
      <vt:variant>
        <vt:i4>0</vt:i4>
      </vt:variant>
      <vt:variant>
        <vt:i4>5</vt:i4>
      </vt:variant>
      <vt:variant>
        <vt:lpwstr/>
      </vt:variant>
      <vt:variant>
        <vt:lpwstr>_Toc320866368</vt:lpwstr>
      </vt:variant>
      <vt:variant>
        <vt:i4>1900598</vt:i4>
      </vt:variant>
      <vt:variant>
        <vt:i4>476</vt:i4>
      </vt:variant>
      <vt:variant>
        <vt:i4>0</vt:i4>
      </vt:variant>
      <vt:variant>
        <vt:i4>5</vt:i4>
      </vt:variant>
      <vt:variant>
        <vt:lpwstr/>
      </vt:variant>
      <vt:variant>
        <vt:lpwstr>_Toc320866367</vt:lpwstr>
      </vt:variant>
      <vt:variant>
        <vt:i4>1900598</vt:i4>
      </vt:variant>
      <vt:variant>
        <vt:i4>470</vt:i4>
      </vt:variant>
      <vt:variant>
        <vt:i4>0</vt:i4>
      </vt:variant>
      <vt:variant>
        <vt:i4>5</vt:i4>
      </vt:variant>
      <vt:variant>
        <vt:lpwstr/>
      </vt:variant>
      <vt:variant>
        <vt:lpwstr>_Toc320866366</vt:lpwstr>
      </vt:variant>
      <vt:variant>
        <vt:i4>1900598</vt:i4>
      </vt:variant>
      <vt:variant>
        <vt:i4>464</vt:i4>
      </vt:variant>
      <vt:variant>
        <vt:i4>0</vt:i4>
      </vt:variant>
      <vt:variant>
        <vt:i4>5</vt:i4>
      </vt:variant>
      <vt:variant>
        <vt:lpwstr/>
      </vt:variant>
      <vt:variant>
        <vt:lpwstr>_Toc320866365</vt:lpwstr>
      </vt:variant>
      <vt:variant>
        <vt:i4>1900598</vt:i4>
      </vt:variant>
      <vt:variant>
        <vt:i4>458</vt:i4>
      </vt:variant>
      <vt:variant>
        <vt:i4>0</vt:i4>
      </vt:variant>
      <vt:variant>
        <vt:i4>5</vt:i4>
      </vt:variant>
      <vt:variant>
        <vt:lpwstr/>
      </vt:variant>
      <vt:variant>
        <vt:lpwstr>_Toc320866364</vt:lpwstr>
      </vt:variant>
      <vt:variant>
        <vt:i4>1900598</vt:i4>
      </vt:variant>
      <vt:variant>
        <vt:i4>452</vt:i4>
      </vt:variant>
      <vt:variant>
        <vt:i4>0</vt:i4>
      </vt:variant>
      <vt:variant>
        <vt:i4>5</vt:i4>
      </vt:variant>
      <vt:variant>
        <vt:lpwstr/>
      </vt:variant>
      <vt:variant>
        <vt:lpwstr>_Toc320866363</vt:lpwstr>
      </vt:variant>
      <vt:variant>
        <vt:i4>1900598</vt:i4>
      </vt:variant>
      <vt:variant>
        <vt:i4>446</vt:i4>
      </vt:variant>
      <vt:variant>
        <vt:i4>0</vt:i4>
      </vt:variant>
      <vt:variant>
        <vt:i4>5</vt:i4>
      </vt:variant>
      <vt:variant>
        <vt:lpwstr/>
      </vt:variant>
      <vt:variant>
        <vt:lpwstr>_Toc320866362</vt:lpwstr>
      </vt:variant>
      <vt:variant>
        <vt:i4>1900598</vt:i4>
      </vt:variant>
      <vt:variant>
        <vt:i4>440</vt:i4>
      </vt:variant>
      <vt:variant>
        <vt:i4>0</vt:i4>
      </vt:variant>
      <vt:variant>
        <vt:i4>5</vt:i4>
      </vt:variant>
      <vt:variant>
        <vt:lpwstr/>
      </vt:variant>
      <vt:variant>
        <vt:lpwstr>_Toc320866361</vt:lpwstr>
      </vt:variant>
      <vt:variant>
        <vt:i4>1900598</vt:i4>
      </vt:variant>
      <vt:variant>
        <vt:i4>434</vt:i4>
      </vt:variant>
      <vt:variant>
        <vt:i4>0</vt:i4>
      </vt:variant>
      <vt:variant>
        <vt:i4>5</vt:i4>
      </vt:variant>
      <vt:variant>
        <vt:lpwstr/>
      </vt:variant>
      <vt:variant>
        <vt:lpwstr>_Toc320866360</vt:lpwstr>
      </vt:variant>
      <vt:variant>
        <vt:i4>1966134</vt:i4>
      </vt:variant>
      <vt:variant>
        <vt:i4>428</vt:i4>
      </vt:variant>
      <vt:variant>
        <vt:i4>0</vt:i4>
      </vt:variant>
      <vt:variant>
        <vt:i4>5</vt:i4>
      </vt:variant>
      <vt:variant>
        <vt:lpwstr/>
      </vt:variant>
      <vt:variant>
        <vt:lpwstr>_Toc320866359</vt:lpwstr>
      </vt:variant>
      <vt:variant>
        <vt:i4>1966134</vt:i4>
      </vt:variant>
      <vt:variant>
        <vt:i4>422</vt:i4>
      </vt:variant>
      <vt:variant>
        <vt:i4>0</vt:i4>
      </vt:variant>
      <vt:variant>
        <vt:i4>5</vt:i4>
      </vt:variant>
      <vt:variant>
        <vt:lpwstr/>
      </vt:variant>
      <vt:variant>
        <vt:lpwstr>_Toc320866358</vt:lpwstr>
      </vt:variant>
      <vt:variant>
        <vt:i4>1966134</vt:i4>
      </vt:variant>
      <vt:variant>
        <vt:i4>416</vt:i4>
      </vt:variant>
      <vt:variant>
        <vt:i4>0</vt:i4>
      </vt:variant>
      <vt:variant>
        <vt:i4>5</vt:i4>
      </vt:variant>
      <vt:variant>
        <vt:lpwstr/>
      </vt:variant>
      <vt:variant>
        <vt:lpwstr>_Toc320866357</vt:lpwstr>
      </vt:variant>
      <vt:variant>
        <vt:i4>1966134</vt:i4>
      </vt:variant>
      <vt:variant>
        <vt:i4>410</vt:i4>
      </vt:variant>
      <vt:variant>
        <vt:i4>0</vt:i4>
      </vt:variant>
      <vt:variant>
        <vt:i4>5</vt:i4>
      </vt:variant>
      <vt:variant>
        <vt:lpwstr/>
      </vt:variant>
      <vt:variant>
        <vt:lpwstr>_Toc320866356</vt:lpwstr>
      </vt:variant>
      <vt:variant>
        <vt:i4>1966134</vt:i4>
      </vt:variant>
      <vt:variant>
        <vt:i4>404</vt:i4>
      </vt:variant>
      <vt:variant>
        <vt:i4>0</vt:i4>
      </vt:variant>
      <vt:variant>
        <vt:i4>5</vt:i4>
      </vt:variant>
      <vt:variant>
        <vt:lpwstr/>
      </vt:variant>
      <vt:variant>
        <vt:lpwstr>_Toc320866355</vt:lpwstr>
      </vt:variant>
      <vt:variant>
        <vt:i4>1966134</vt:i4>
      </vt:variant>
      <vt:variant>
        <vt:i4>398</vt:i4>
      </vt:variant>
      <vt:variant>
        <vt:i4>0</vt:i4>
      </vt:variant>
      <vt:variant>
        <vt:i4>5</vt:i4>
      </vt:variant>
      <vt:variant>
        <vt:lpwstr/>
      </vt:variant>
      <vt:variant>
        <vt:lpwstr>_Toc320866354</vt:lpwstr>
      </vt:variant>
      <vt:variant>
        <vt:i4>1966134</vt:i4>
      </vt:variant>
      <vt:variant>
        <vt:i4>392</vt:i4>
      </vt:variant>
      <vt:variant>
        <vt:i4>0</vt:i4>
      </vt:variant>
      <vt:variant>
        <vt:i4>5</vt:i4>
      </vt:variant>
      <vt:variant>
        <vt:lpwstr/>
      </vt:variant>
      <vt:variant>
        <vt:lpwstr>_Toc320866353</vt:lpwstr>
      </vt:variant>
      <vt:variant>
        <vt:i4>1966134</vt:i4>
      </vt:variant>
      <vt:variant>
        <vt:i4>386</vt:i4>
      </vt:variant>
      <vt:variant>
        <vt:i4>0</vt:i4>
      </vt:variant>
      <vt:variant>
        <vt:i4>5</vt:i4>
      </vt:variant>
      <vt:variant>
        <vt:lpwstr/>
      </vt:variant>
      <vt:variant>
        <vt:lpwstr>_Toc320866352</vt:lpwstr>
      </vt:variant>
      <vt:variant>
        <vt:i4>1966134</vt:i4>
      </vt:variant>
      <vt:variant>
        <vt:i4>380</vt:i4>
      </vt:variant>
      <vt:variant>
        <vt:i4>0</vt:i4>
      </vt:variant>
      <vt:variant>
        <vt:i4>5</vt:i4>
      </vt:variant>
      <vt:variant>
        <vt:lpwstr/>
      </vt:variant>
      <vt:variant>
        <vt:lpwstr>_Toc320866351</vt:lpwstr>
      </vt:variant>
      <vt:variant>
        <vt:i4>1966134</vt:i4>
      </vt:variant>
      <vt:variant>
        <vt:i4>374</vt:i4>
      </vt:variant>
      <vt:variant>
        <vt:i4>0</vt:i4>
      </vt:variant>
      <vt:variant>
        <vt:i4>5</vt:i4>
      </vt:variant>
      <vt:variant>
        <vt:lpwstr/>
      </vt:variant>
      <vt:variant>
        <vt:lpwstr>_Toc320866350</vt:lpwstr>
      </vt:variant>
      <vt:variant>
        <vt:i4>2031670</vt:i4>
      </vt:variant>
      <vt:variant>
        <vt:i4>368</vt:i4>
      </vt:variant>
      <vt:variant>
        <vt:i4>0</vt:i4>
      </vt:variant>
      <vt:variant>
        <vt:i4>5</vt:i4>
      </vt:variant>
      <vt:variant>
        <vt:lpwstr/>
      </vt:variant>
      <vt:variant>
        <vt:lpwstr>_Toc320866349</vt:lpwstr>
      </vt:variant>
      <vt:variant>
        <vt:i4>2031670</vt:i4>
      </vt:variant>
      <vt:variant>
        <vt:i4>362</vt:i4>
      </vt:variant>
      <vt:variant>
        <vt:i4>0</vt:i4>
      </vt:variant>
      <vt:variant>
        <vt:i4>5</vt:i4>
      </vt:variant>
      <vt:variant>
        <vt:lpwstr/>
      </vt:variant>
      <vt:variant>
        <vt:lpwstr>_Toc320866348</vt:lpwstr>
      </vt:variant>
      <vt:variant>
        <vt:i4>2031670</vt:i4>
      </vt:variant>
      <vt:variant>
        <vt:i4>356</vt:i4>
      </vt:variant>
      <vt:variant>
        <vt:i4>0</vt:i4>
      </vt:variant>
      <vt:variant>
        <vt:i4>5</vt:i4>
      </vt:variant>
      <vt:variant>
        <vt:lpwstr/>
      </vt:variant>
      <vt:variant>
        <vt:lpwstr>_Toc320866347</vt:lpwstr>
      </vt:variant>
      <vt:variant>
        <vt:i4>2031670</vt:i4>
      </vt:variant>
      <vt:variant>
        <vt:i4>350</vt:i4>
      </vt:variant>
      <vt:variant>
        <vt:i4>0</vt:i4>
      </vt:variant>
      <vt:variant>
        <vt:i4>5</vt:i4>
      </vt:variant>
      <vt:variant>
        <vt:lpwstr/>
      </vt:variant>
      <vt:variant>
        <vt:lpwstr>_Toc320866346</vt:lpwstr>
      </vt:variant>
      <vt:variant>
        <vt:i4>2031670</vt:i4>
      </vt:variant>
      <vt:variant>
        <vt:i4>344</vt:i4>
      </vt:variant>
      <vt:variant>
        <vt:i4>0</vt:i4>
      </vt:variant>
      <vt:variant>
        <vt:i4>5</vt:i4>
      </vt:variant>
      <vt:variant>
        <vt:lpwstr/>
      </vt:variant>
      <vt:variant>
        <vt:lpwstr>_Toc320866345</vt:lpwstr>
      </vt:variant>
      <vt:variant>
        <vt:i4>2031670</vt:i4>
      </vt:variant>
      <vt:variant>
        <vt:i4>338</vt:i4>
      </vt:variant>
      <vt:variant>
        <vt:i4>0</vt:i4>
      </vt:variant>
      <vt:variant>
        <vt:i4>5</vt:i4>
      </vt:variant>
      <vt:variant>
        <vt:lpwstr/>
      </vt:variant>
      <vt:variant>
        <vt:lpwstr>_Toc320866344</vt:lpwstr>
      </vt:variant>
      <vt:variant>
        <vt:i4>2031670</vt:i4>
      </vt:variant>
      <vt:variant>
        <vt:i4>332</vt:i4>
      </vt:variant>
      <vt:variant>
        <vt:i4>0</vt:i4>
      </vt:variant>
      <vt:variant>
        <vt:i4>5</vt:i4>
      </vt:variant>
      <vt:variant>
        <vt:lpwstr/>
      </vt:variant>
      <vt:variant>
        <vt:lpwstr>_Toc320866343</vt:lpwstr>
      </vt:variant>
      <vt:variant>
        <vt:i4>2031670</vt:i4>
      </vt:variant>
      <vt:variant>
        <vt:i4>326</vt:i4>
      </vt:variant>
      <vt:variant>
        <vt:i4>0</vt:i4>
      </vt:variant>
      <vt:variant>
        <vt:i4>5</vt:i4>
      </vt:variant>
      <vt:variant>
        <vt:lpwstr/>
      </vt:variant>
      <vt:variant>
        <vt:lpwstr>_Toc320866342</vt:lpwstr>
      </vt:variant>
      <vt:variant>
        <vt:i4>2031670</vt:i4>
      </vt:variant>
      <vt:variant>
        <vt:i4>320</vt:i4>
      </vt:variant>
      <vt:variant>
        <vt:i4>0</vt:i4>
      </vt:variant>
      <vt:variant>
        <vt:i4>5</vt:i4>
      </vt:variant>
      <vt:variant>
        <vt:lpwstr/>
      </vt:variant>
      <vt:variant>
        <vt:lpwstr>_Toc320866341</vt:lpwstr>
      </vt:variant>
      <vt:variant>
        <vt:i4>2031670</vt:i4>
      </vt:variant>
      <vt:variant>
        <vt:i4>314</vt:i4>
      </vt:variant>
      <vt:variant>
        <vt:i4>0</vt:i4>
      </vt:variant>
      <vt:variant>
        <vt:i4>5</vt:i4>
      </vt:variant>
      <vt:variant>
        <vt:lpwstr/>
      </vt:variant>
      <vt:variant>
        <vt:lpwstr>_Toc320866340</vt:lpwstr>
      </vt:variant>
      <vt:variant>
        <vt:i4>1572918</vt:i4>
      </vt:variant>
      <vt:variant>
        <vt:i4>308</vt:i4>
      </vt:variant>
      <vt:variant>
        <vt:i4>0</vt:i4>
      </vt:variant>
      <vt:variant>
        <vt:i4>5</vt:i4>
      </vt:variant>
      <vt:variant>
        <vt:lpwstr/>
      </vt:variant>
      <vt:variant>
        <vt:lpwstr>_Toc320866339</vt:lpwstr>
      </vt:variant>
      <vt:variant>
        <vt:i4>1572918</vt:i4>
      </vt:variant>
      <vt:variant>
        <vt:i4>302</vt:i4>
      </vt:variant>
      <vt:variant>
        <vt:i4>0</vt:i4>
      </vt:variant>
      <vt:variant>
        <vt:i4>5</vt:i4>
      </vt:variant>
      <vt:variant>
        <vt:lpwstr/>
      </vt:variant>
      <vt:variant>
        <vt:lpwstr>_Toc320866338</vt:lpwstr>
      </vt:variant>
      <vt:variant>
        <vt:i4>1572918</vt:i4>
      </vt:variant>
      <vt:variant>
        <vt:i4>296</vt:i4>
      </vt:variant>
      <vt:variant>
        <vt:i4>0</vt:i4>
      </vt:variant>
      <vt:variant>
        <vt:i4>5</vt:i4>
      </vt:variant>
      <vt:variant>
        <vt:lpwstr/>
      </vt:variant>
      <vt:variant>
        <vt:lpwstr>_Toc320866337</vt:lpwstr>
      </vt:variant>
      <vt:variant>
        <vt:i4>1572918</vt:i4>
      </vt:variant>
      <vt:variant>
        <vt:i4>290</vt:i4>
      </vt:variant>
      <vt:variant>
        <vt:i4>0</vt:i4>
      </vt:variant>
      <vt:variant>
        <vt:i4>5</vt:i4>
      </vt:variant>
      <vt:variant>
        <vt:lpwstr/>
      </vt:variant>
      <vt:variant>
        <vt:lpwstr>_Toc320866336</vt:lpwstr>
      </vt:variant>
      <vt:variant>
        <vt:i4>1572918</vt:i4>
      </vt:variant>
      <vt:variant>
        <vt:i4>284</vt:i4>
      </vt:variant>
      <vt:variant>
        <vt:i4>0</vt:i4>
      </vt:variant>
      <vt:variant>
        <vt:i4>5</vt:i4>
      </vt:variant>
      <vt:variant>
        <vt:lpwstr/>
      </vt:variant>
      <vt:variant>
        <vt:lpwstr>_Toc320866335</vt:lpwstr>
      </vt:variant>
      <vt:variant>
        <vt:i4>1572918</vt:i4>
      </vt:variant>
      <vt:variant>
        <vt:i4>278</vt:i4>
      </vt:variant>
      <vt:variant>
        <vt:i4>0</vt:i4>
      </vt:variant>
      <vt:variant>
        <vt:i4>5</vt:i4>
      </vt:variant>
      <vt:variant>
        <vt:lpwstr/>
      </vt:variant>
      <vt:variant>
        <vt:lpwstr>_Toc320866334</vt:lpwstr>
      </vt:variant>
      <vt:variant>
        <vt:i4>1572918</vt:i4>
      </vt:variant>
      <vt:variant>
        <vt:i4>272</vt:i4>
      </vt:variant>
      <vt:variant>
        <vt:i4>0</vt:i4>
      </vt:variant>
      <vt:variant>
        <vt:i4>5</vt:i4>
      </vt:variant>
      <vt:variant>
        <vt:lpwstr/>
      </vt:variant>
      <vt:variant>
        <vt:lpwstr>_Toc320866333</vt:lpwstr>
      </vt:variant>
      <vt:variant>
        <vt:i4>1572918</vt:i4>
      </vt:variant>
      <vt:variant>
        <vt:i4>266</vt:i4>
      </vt:variant>
      <vt:variant>
        <vt:i4>0</vt:i4>
      </vt:variant>
      <vt:variant>
        <vt:i4>5</vt:i4>
      </vt:variant>
      <vt:variant>
        <vt:lpwstr/>
      </vt:variant>
      <vt:variant>
        <vt:lpwstr>_Toc320866332</vt:lpwstr>
      </vt:variant>
      <vt:variant>
        <vt:i4>1572918</vt:i4>
      </vt:variant>
      <vt:variant>
        <vt:i4>260</vt:i4>
      </vt:variant>
      <vt:variant>
        <vt:i4>0</vt:i4>
      </vt:variant>
      <vt:variant>
        <vt:i4>5</vt:i4>
      </vt:variant>
      <vt:variant>
        <vt:lpwstr/>
      </vt:variant>
      <vt:variant>
        <vt:lpwstr>_Toc320866331</vt:lpwstr>
      </vt:variant>
      <vt:variant>
        <vt:i4>1572918</vt:i4>
      </vt:variant>
      <vt:variant>
        <vt:i4>254</vt:i4>
      </vt:variant>
      <vt:variant>
        <vt:i4>0</vt:i4>
      </vt:variant>
      <vt:variant>
        <vt:i4>5</vt:i4>
      </vt:variant>
      <vt:variant>
        <vt:lpwstr/>
      </vt:variant>
      <vt:variant>
        <vt:lpwstr>_Toc320866330</vt:lpwstr>
      </vt:variant>
      <vt:variant>
        <vt:i4>1638454</vt:i4>
      </vt:variant>
      <vt:variant>
        <vt:i4>248</vt:i4>
      </vt:variant>
      <vt:variant>
        <vt:i4>0</vt:i4>
      </vt:variant>
      <vt:variant>
        <vt:i4>5</vt:i4>
      </vt:variant>
      <vt:variant>
        <vt:lpwstr/>
      </vt:variant>
      <vt:variant>
        <vt:lpwstr>_Toc320866329</vt:lpwstr>
      </vt:variant>
      <vt:variant>
        <vt:i4>1638454</vt:i4>
      </vt:variant>
      <vt:variant>
        <vt:i4>242</vt:i4>
      </vt:variant>
      <vt:variant>
        <vt:i4>0</vt:i4>
      </vt:variant>
      <vt:variant>
        <vt:i4>5</vt:i4>
      </vt:variant>
      <vt:variant>
        <vt:lpwstr/>
      </vt:variant>
      <vt:variant>
        <vt:lpwstr>_Toc320866328</vt:lpwstr>
      </vt:variant>
      <vt:variant>
        <vt:i4>1638454</vt:i4>
      </vt:variant>
      <vt:variant>
        <vt:i4>236</vt:i4>
      </vt:variant>
      <vt:variant>
        <vt:i4>0</vt:i4>
      </vt:variant>
      <vt:variant>
        <vt:i4>5</vt:i4>
      </vt:variant>
      <vt:variant>
        <vt:lpwstr/>
      </vt:variant>
      <vt:variant>
        <vt:lpwstr>_Toc320866327</vt:lpwstr>
      </vt:variant>
      <vt:variant>
        <vt:i4>1638454</vt:i4>
      </vt:variant>
      <vt:variant>
        <vt:i4>230</vt:i4>
      </vt:variant>
      <vt:variant>
        <vt:i4>0</vt:i4>
      </vt:variant>
      <vt:variant>
        <vt:i4>5</vt:i4>
      </vt:variant>
      <vt:variant>
        <vt:lpwstr/>
      </vt:variant>
      <vt:variant>
        <vt:lpwstr>_Toc320866326</vt:lpwstr>
      </vt:variant>
      <vt:variant>
        <vt:i4>1638454</vt:i4>
      </vt:variant>
      <vt:variant>
        <vt:i4>224</vt:i4>
      </vt:variant>
      <vt:variant>
        <vt:i4>0</vt:i4>
      </vt:variant>
      <vt:variant>
        <vt:i4>5</vt:i4>
      </vt:variant>
      <vt:variant>
        <vt:lpwstr/>
      </vt:variant>
      <vt:variant>
        <vt:lpwstr>_Toc320866325</vt:lpwstr>
      </vt:variant>
      <vt:variant>
        <vt:i4>1638454</vt:i4>
      </vt:variant>
      <vt:variant>
        <vt:i4>218</vt:i4>
      </vt:variant>
      <vt:variant>
        <vt:i4>0</vt:i4>
      </vt:variant>
      <vt:variant>
        <vt:i4>5</vt:i4>
      </vt:variant>
      <vt:variant>
        <vt:lpwstr/>
      </vt:variant>
      <vt:variant>
        <vt:lpwstr>_Toc320866324</vt:lpwstr>
      </vt:variant>
      <vt:variant>
        <vt:i4>1638454</vt:i4>
      </vt:variant>
      <vt:variant>
        <vt:i4>212</vt:i4>
      </vt:variant>
      <vt:variant>
        <vt:i4>0</vt:i4>
      </vt:variant>
      <vt:variant>
        <vt:i4>5</vt:i4>
      </vt:variant>
      <vt:variant>
        <vt:lpwstr/>
      </vt:variant>
      <vt:variant>
        <vt:lpwstr>_Toc320866323</vt:lpwstr>
      </vt:variant>
      <vt:variant>
        <vt:i4>1638454</vt:i4>
      </vt:variant>
      <vt:variant>
        <vt:i4>206</vt:i4>
      </vt:variant>
      <vt:variant>
        <vt:i4>0</vt:i4>
      </vt:variant>
      <vt:variant>
        <vt:i4>5</vt:i4>
      </vt:variant>
      <vt:variant>
        <vt:lpwstr/>
      </vt:variant>
      <vt:variant>
        <vt:lpwstr>_Toc320866322</vt:lpwstr>
      </vt:variant>
      <vt:variant>
        <vt:i4>1638454</vt:i4>
      </vt:variant>
      <vt:variant>
        <vt:i4>200</vt:i4>
      </vt:variant>
      <vt:variant>
        <vt:i4>0</vt:i4>
      </vt:variant>
      <vt:variant>
        <vt:i4>5</vt:i4>
      </vt:variant>
      <vt:variant>
        <vt:lpwstr/>
      </vt:variant>
      <vt:variant>
        <vt:lpwstr>_Toc320866321</vt:lpwstr>
      </vt:variant>
      <vt:variant>
        <vt:i4>1638454</vt:i4>
      </vt:variant>
      <vt:variant>
        <vt:i4>194</vt:i4>
      </vt:variant>
      <vt:variant>
        <vt:i4>0</vt:i4>
      </vt:variant>
      <vt:variant>
        <vt:i4>5</vt:i4>
      </vt:variant>
      <vt:variant>
        <vt:lpwstr/>
      </vt:variant>
      <vt:variant>
        <vt:lpwstr>_Toc320866320</vt:lpwstr>
      </vt:variant>
      <vt:variant>
        <vt:i4>1703990</vt:i4>
      </vt:variant>
      <vt:variant>
        <vt:i4>188</vt:i4>
      </vt:variant>
      <vt:variant>
        <vt:i4>0</vt:i4>
      </vt:variant>
      <vt:variant>
        <vt:i4>5</vt:i4>
      </vt:variant>
      <vt:variant>
        <vt:lpwstr/>
      </vt:variant>
      <vt:variant>
        <vt:lpwstr>_Toc320866319</vt:lpwstr>
      </vt:variant>
      <vt:variant>
        <vt:i4>1703990</vt:i4>
      </vt:variant>
      <vt:variant>
        <vt:i4>182</vt:i4>
      </vt:variant>
      <vt:variant>
        <vt:i4>0</vt:i4>
      </vt:variant>
      <vt:variant>
        <vt:i4>5</vt:i4>
      </vt:variant>
      <vt:variant>
        <vt:lpwstr/>
      </vt:variant>
      <vt:variant>
        <vt:lpwstr>_Toc320866318</vt:lpwstr>
      </vt:variant>
      <vt:variant>
        <vt:i4>1703990</vt:i4>
      </vt:variant>
      <vt:variant>
        <vt:i4>176</vt:i4>
      </vt:variant>
      <vt:variant>
        <vt:i4>0</vt:i4>
      </vt:variant>
      <vt:variant>
        <vt:i4>5</vt:i4>
      </vt:variant>
      <vt:variant>
        <vt:lpwstr/>
      </vt:variant>
      <vt:variant>
        <vt:lpwstr>_Toc320866317</vt:lpwstr>
      </vt:variant>
      <vt:variant>
        <vt:i4>1703990</vt:i4>
      </vt:variant>
      <vt:variant>
        <vt:i4>170</vt:i4>
      </vt:variant>
      <vt:variant>
        <vt:i4>0</vt:i4>
      </vt:variant>
      <vt:variant>
        <vt:i4>5</vt:i4>
      </vt:variant>
      <vt:variant>
        <vt:lpwstr/>
      </vt:variant>
      <vt:variant>
        <vt:lpwstr>_Toc320866316</vt:lpwstr>
      </vt:variant>
      <vt:variant>
        <vt:i4>1703990</vt:i4>
      </vt:variant>
      <vt:variant>
        <vt:i4>164</vt:i4>
      </vt:variant>
      <vt:variant>
        <vt:i4>0</vt:i4>
      </vt:variant>
      <vt:variant>
        <vt:i4>5</vt:i4>
      </vt:variant>
      <vt:variant>
        <vt:lpwstr/>
      </vt:variant>
      <vt:variant>
        <vt:lpwstr>_Toc320866315</vt:lpwstr>
      </vt:variant>
      <vt:variant>
        <vt:i4>1703990</vt:i4>
      </vt:variant>
      <vt:variant>
        <vt:i4>158</vt:i4>
      </vt:variant>
      <vt:variant>
        <vt:i4>0</vt:i4>
      </vt:variant>
      <vt:variant>
        <vt:i4>5</vt:i4>
      </vt:variant>
      <vt:variant>
        <vt:lpwstr/>
      </vt:variant>
      <vt:variant>
        <vt:lpwstr>_Toc320866314</vt:lpwstr>
      </vt:variant>
      <vt:variant>
        <vt:i4>1703990</vt:i4>
      </vt:variant>
      <vt:variant>
        <vt:i4>152</vt:i4>
      </vt:variant>
      <vt:variant>
        <vt:i4>0</vt:i4>
      </vt:variant>
      <vt:variant>
        <vt:i4>5</vt:i4>
      </vt:variant>
      <vt:variant>
        <vt:lpwstr/>
      </vt:variant>
      <vt:variant>
        <vt:lpwstr>_Toc320866313</vt:lpwstr>
      </vt:variant>
      <vt:variant>
        <vt:i4>1703990</vt:i4>
      </vt:variant>
      <vt:variant>
        <vt:i4>146</vt:i4>
      </vt:variant>
      <vt:variant>
        <vt:i4>0</vt:i4>
      </vt:variant>
      <vt:variant>
        <vt:i4>5</vt:i4>
      </vt:variant>
      <vt:variant>
        <vt:lpwstr/>
      </vt:variant>
      <vt:variant>
        <vt:lpwstr>_Toc320866312</vt:lpwstr>
      </vt:variant>
      <vt:variant>
        <vt:i4>1703990</vt:i4>
      </vt:variant>
      <vt:variant>
        <vt:i4>140</vt:i4>
      </vt:variant>
      <vt:variant>
        <vt:i4>0</vt:i4>
      </vt:variant>
      <vt:variant>
        <vt:i4>5</vt:i4>
      </vt:variant>
      <vt:variant>
        <vt:lpwstr/>
      </vt:variant>
      <vt:variant>
        <vt:lpwstr>_Toc320866311</vt:lpwstr>
      </vt:variant>
      <vt:variant>
        <vt:i4>1703990</vt:i4>
      </vt:variant>
      <vt:variant>
        <vt:i4>134</vt:i4>
      </vt:variant>
      <vt:variant>
        <vt:i4>0</vt:i4>
      </vt:variant>
      <vt:variant>
        <vt:i4>5</vt:i4>
      </vt:variant>
      <vt:variant>
        <vt:lpwstr/>
      </vt:variant>
      <vt:variant>
        <vt:lpwstr>_Toc320866310</vt:lpwstr>
      </vt:variant>
      <vt:variant>
        <vt:i4>1769526</vt:i4>
      </vt:variant>
      <vt:variant>
        <vt:i4>128</vt:i4>
      </vt:variant>
      <vt:variant>
        <vt:i4>0</vt:i4>
      </vt:variant>
      <vt:variant>
        <vt:i4>5</vt:i4>
      </vt:variant>
      <vt:variant>
        <vt:lpwstr/>
      </vt:variant>
      <vt:variant>
        <vt:lpwstr>_Toc320866309</vt:lpwstr>
      </vt:variant>
      <vt:variant>
        <vt:i4>1769526</vt:i4>
      </vt:variant>
      <vt:variant>
        <vt:i4>122</vt:i4>
      </vt:variant>
      <vt:variant>
        <vt:i4>0</vt:i4>
      </vt:variant>
      <vt:variant>
        <vt:i4>5</vt:i4>
      </vt:variant>
      <vt:variant>
        <vt:lpwstr/>
      </vt:variant>
      <vt:variant>
        <vt:lpwstr>_Toc320866308</vt:lpwstr>
      </vt:variant>
      <vt:variant>
        <vt:i4>1769526</vt:i4>
      </vt:variant>
      <vt:variant>
        <vt:i4>116</vt:i4>
      </vt:variant>
      <vt:variant>
        <vt:i4>0</vt:i4>
      </vt:variant>
      <vt:variant>
        <vt:i4>5</vt:i4>
      </vt:variant>
      <vt:variant>
        <vt:lpwstr/>
      </vt:variant>
      <vt:variant>
        <vt:lpwstr>_Toc320866307</vt:lpwstr>
      </vt:variant>
      <vt:variant>
        <vt:i4>1769526</vt:i4>
      </vt:variant>
      <vt:variant>
        <vt:i4>110</vt:i4>
      </vt:variant>
      <vt:variant>
        <vt:i4>0</vt:i4>
      </vt:variant>
      <vt:variant>
        <vt:i4>5</vt:i4>
      </vt:variant>
      <vt:variant>
        <vt:lpwstr/>
      </vt:variant>
      <vt:variant>
        <vt:lpwstr>_Toc320866306</vt:lpwstr>
      </vt:variant>
      <vt:variant>
        <vt:i4>1769526</vt:i4>
      </vt:variant>
      <vt:variant>
        <vt:i4>104</vt:i4>
      </vt:variant>
      <vt:variant>
        <vt:i4>0</vt:i4>
      </vt:variant>
      <vt:variant>
        <vt:i4>5</vt:i4>
      </vt:variant>
      <vt:variant>
        <vt:lpwstr/>
      </vt:variant>
      <vt:variant>
        <vt:lpwstr>_Toc320866305</vt:lpwstr>
      </vt:variant>
      <vt:variant>
        <vt:i4>1769526</vt:i4>
      </vt:variant>
      <vt:variant>
        <vt:i4>98</vt:i4>
      </vt:variant>
      <vt:variant>
        <vt:i4>0</vt:i4>
      </vt:variant>
      <vt:variant>
        <vt:i4>5</vt:i4>
      </vt:variant>
      <vt:variant>
        <vt:lpwstr/>
      </vt:variant>
      <vt:variant>
        <vt:lpwstr>_Toc320866304</vt:lpwstr>
      </vt:variant>
      <vt:variant>
        <vt:i4>1769526</vt:i4>
      </vt:variant>
      <vt:variant>
        <vt:i4>92</vt:i4>
      </vt:variant>
      <vt:variant>
        <vt:i4>0</vt:i4>
      </vt:variant>
      <vt:variant>
        <vt:i4>5</vt:i4>
      </vt:variant>
      <vt:variant>
        <vt:lpwstr/>
      </vt:variant>
      <vt:variant>
        <vt:lpwstr>_Toc320866303</vt:lpwstr>
      </vt:variant>
      <vt:variant>
        <vt:i4>1769526</vt:i4>
      </vt:variant>
      <vt:variant>
        <vt:i4>86</vt:i4>
      </vt:variant>
      <vt:variant>
        <vt:i4>0</vt:i4>
      </vt:variant>
      <vt:variant>
        <vt:i4>5</vt:i4>
      </vt:variant>
      <vt:variant>
        <vt:lpwstr/>
      </vt:variant>
      <vt:variant>
        <vt:lpwstr>_Toc320866302</vt:lpwstr>
      </vt:variant>
      <vt:variant>
        <vt:i4>1769526</vt:i4>
      </vt:variant>
      <vt:variant>
        <vt:i4>80</vt:i4>
      </vt:variant>
      <vt:variant>
        <vt:i4>0</vt:i4>
      </vt:variant>
      <vt:variant>
        <vt:i4>5</vt:i4>
      </vt:variant>
      <vt:variant>
        <vt:lpwstr/>
      </vt:variant>
      <vt:variant>
        <vt:lpwstr>_Toc320866301</vt:lpwstr>
      </vt:variant>
      <vt:variant>
        <vt:i4>1769526</vt:i4>
      </vt:variant>
      <vt:variant>
        <vt:i4>74</vt:i4>
      </vt:variant>
      <vt:variant>
        <vt:i4>0</vt:i4>
      </vt:variant>
      <vt:variant>
        <vt:i4>5</vt:i4>
      </vt:variant>
      <vt:variant>
        <vt:lpwstr/>
      </vt:variant>
      <vt:variant>
        <vt:lpwstr>_Toc320866300</vt:lpwstr>
      </vt:variant>
      <vt:variant>
        <vt:i4>1179703</vt:i4>
      </vt:variant>
      <vt:variant>
        <vt:i4>68</vt:i4>
      </vt:variant>
      <vt:variant>
        <vt:i4>0</vt:i4>
      </vt:variant>
      <vt:variant>
        <vt:i4>5</vt:i4>
      </vt:variant>
      <vt:variant>
        <vt:lpwstr/>
      </vt:variant>
      <vt:variant>
        <vt:lpwstr>_Toc320866299</vt:lpwstr>
      </vt:variant>
      <vt:variant>
        <vt:i4>1179703</vt:i4>
      </vt:variant>
      <vt:variant>
        <vt:i4>62</vt:i4>
      </vt:variant>
      <vt:variant>
        <vt:i4>0</vt:i4>
      </vt:variant>
      <vt:variant>
        <vt:i4>5</vt:i4>
      </vt:variant>
      <vt:variant>
        <vt:lpwstr/>
      </vt:variant>
      <vt:variant>
        <vt:lpwstr>_Toc320866298</vt:lpwstr>
      </vt:variant>
      <vt:variant>
        <vt:i4>1179703</vt:i4>
      </vt:variant>
      <vt:variant>
        <vt:i4>56</vt:i4>
      </vt:variant>
      <vt:variant>
        <vt:i4>0</vt:i4>
      </vt:variant>
      <vt:variant>
        <vt:i4>5</vt:i4>
      </vt:variant>
      <vt:variant>
        <vt:lpwstr/>
      </vt:variant>
      <vt:variant>
        <vt:lpwstr>_Toc320866297</vt:lpwstr>
      </vt:variant>
      <vt:variant>
        <vt:i4>1179703</vt:i4>
      </vt:variant>
      <vt:variant>
        <vt:i4>50</vt:i4>
      </vt:variant>
      <vt:variant>
        <vt:i4>0</vt:i4>
      </vt:variant>
      <vt:variant>
        <vt:i4>5</vt:i4>
      </vt:variant>
      <vt:variant>
        <vt:lpwstr/>
      </vt:variant>
      <vt:variant>
        <vt:lpwstr>_Toc320866296</vt:lpwstr>
      </vt:variant>
      <vt:variant>
        <vt:i4>1179703</vt:i4>
      </vt:variant>
      <vt:variant>
        <vt:i4>44</vt:i4>
      </vt:variant>
      <vt:variant>
        <vt:i4>0</vt:i4>
      </vt:variant>
      <vt:variant>
        <vt:i4>5</vt:i4>
      </vt:variant>
      <vt:variant>
        <vt:lpwstr/>
      </vt:variant>
      <vt:variant>
        <vt:lpwstr>_Toc320866295</vt:lpwstr>
      </vt:variant>
      <vt:variant>
        <vt:i4>1179703</vt:i4>
      </vt:variant>
      <vt:variant>
        <vt:i4>38</vt:i4>
      </vt:variant>
      <vt:variant>
        <vt:i4>0</vt:i4>
      </vt:variant>
      <vt:variant>
        <vt:i4>5</vt:i4>
      </vt:variant>
      <vt:variant>
        <vt:lpwstr/>
      </vt:variant>
      <vt:variant>
        <vt:lpwstr>_Toc320866294</vt:lpwstr>
      </vt:variant>
      <vt:variant>
        <vt:i4>1179703</vt:i4>
      </vt:variant>
      <vt:variant>
        <vt:i4>32</vt:i4>
      </vt:variant>
      <vt:variant>
        <vt:i4>0</vt:i4>
      </vt:variant>
      <vt:variant>
        <vt:i4>5</vt:i4>
      </vt:variant>
      <vt:variant>
        <vt:lpwstr/>
      </vt:variant>
      <vt:variant>
        <vt:lpwstr>_Toc320866293</vt:lpwstr>
      </vt:variant>
      <vt:variant>
        <vt:i4>1179703</vt:i4>
      </vt:variant>
      <vt:variant>
        <vt:i4>26</vt:i4>
      </vt:variant>
      <vt:variant>
        <vt:i4>0</vt:i4>
      </vt:variant>
      <vt:variant>
        <vt:i4>5</vt:i4>
      </vt:variant>
      <vt:variant>
        <vt:lpwstr/>
      </vt:variant>
      <vt:variant>
        <vt:lpwstr>_Toc320866292</vt:lpwstr>
      </vt:variant>
      <vt:variant>
        <vt:i4>1179703</vt:i4>
      </vt:variant>
      <vt:variant>
        <vt:i4>20</vt:i4>
      </vt:variant>
      <vt:variant>
        <vt:i4>0</vt:i4>
      </vt:variant>
      <vt:variant>
        <vt:i4>5</vt:i4>
      </vt:variant>
      <vt:variant>
        <vt:lpwstr/>
      </vt:variant>
      <vt:variant>
        <vt:lpwstr>_Toc320866291</vt:lpwstr>
      </vt:variant>
      <vt:variant>
        <vt:i4>1179703</vt:i4>
      </vt:variant>
      <vt:variant>
        <vt:i4>14</vt:i4>
      </vt:variant>
      <vt:variant>
        <vt:i4>0</vt:i4>
      </vt:variant>
      <vt:variant>
        <vt:i4>5</vt:i4>
      </vt:variant>
      <vt:variant>
        <vt:lpwstr/>
      </vt:variant>
      <vt:variant>
        <vt:lpwstr>_Toc320866290</vt:lpwstr>
      </vt:variant>
      <vt:variant>
        <vt:i4>1245239</vt:i4>
      </vt:variant>
      <vt:variant>
        <vt:i4>8</vt:i4>
      </vt:variant>
      <vt:variant>
        <vt:i4>0</vt:i4>
      </vt:variant>
      <vt:variant>
        <vt:i4>5</vt:i4>
      </vt:variant>
      <vt:variant>
        <vt:lpwstr/>
      </vt:variant>
      <vt:variant>
        <vt:lpwstr>_Toc320866289</vt:lpwstr>
      </vt:variant>
      <vt:variant>
        <vt:i4>1245239</vt:i4>
      </vt:variant>
      <vt:variant>
        <vt:i4>2</vt:i4>
      </vt:variant>
      <vt:variant>
        <vt:i4>0</vt:i4>
      </vt:variant>
      <vt:variant>
        <vt:i4>5</vt:i4>
      </vt:variant>
      <vt:variant>
        <vt:lpwstr/>
      </vt:variant>
      <vt:variant>
        <vt:lpwstr>_Toc320866288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 Terms and Conditions _Post Final Decision_.doc</dc:title>
  <dc:creator>nvise</dc:creator>
  <cp:lastModifiedBy>Sherine Al Shallah</cp:lastModifiedBy>
  <cp:revision>2</cp:revision>
  <cp:lastPrinted>2012-03-12T01:04:00Z</cp:lastPrinted>
  <dcterms:created xsi:type="dcterms:W3CDTF">2017-02-17T01:31:00Z</dcterms:created>
  <dcterms:modified xsi:type="dcterms:W3CDTF">2017-02-17T01:31:00Z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469">
    <vt:r8>62036609</vt:r8>
  </property>
  <property fmtid="{D5CDD505-2E9C-101B-9397-08002B2CF9AE}" pid="3" name="DOCID_2122615469_">
    <vt:r8>62036609</vt:r8>
  </property>
  <property fmtid="{D5CDD505-2E9C-101B-9397-08002B2CF9AE}" pid="4" name="DOCID_10839">
    <vt:r8>62036609</vt:r8>
  </property>
  <property fmtid="{D5CDD505-2E9C-101B-9397-08002B2CF9AE}" pid="5" name="VERSIONID_2122615469">
    <vt:lpwstr>792bcb98-aa70-4aab-9813-0b5ed5e28a23</vt:lpwstr>
  </property>
  <property fmtid="{D5CDD505-2E9C-101B-9397-08002B2CF9AE}" pid="6" name="VERSIONID_2122615469_">
    <vt:lpwstr>792bcb98-aa70-4aab-9813-0b5ed5e28a23</vt:lpwstr>
  </property>
  <property fmtid="{D5CDD505-2E9C-101B-9397-08002B2CF9AE}" pid="7" name="BASEPRECID">
    <vt:i4>58000434</vt:i4>
  </property>
  <property fmtid="{D5CDD505-2E9C-101B-9397-08002B2CF9AE}" pid="8" name="DOCID">
    <vt:i4>62036609</vt:i4>
  </property>
  <property fmtid="{D5CDD505-2E9C-101B-9397-08002B2CF9AE}" pid="9" name="DOCIDEX">
    <vt:lpwstr> </vt:lpwstr>
  </property>
  <property fmtid="{D5CDD505-2E9C-101B-9397-08002B2CF9AE}" pid="10" name="COMPANYID">
    <vt:i4>2122615469</vt:i4>
  </property>
  <property fmtid="{D5CDD505-2E9C-101B-9397-08002B2CF9AE}" pid="11" name="SERIALNO">
    <vt:i4>10839</vt:i4>
  </property>
  <property fmtid="{D5CDD505-2E9C-101B-9397-08002B2CF9AE}" pid="12" name="EDITION">
    <vt:lpwstr>FM</vt:lpwstr>
  </property>
  <property fmtid="{D5CDD505-2E9C-101B-9397-08002B2CF9AE}" pid="13" name="CLIENTID">
    <vt:i4>11565</vt:i4>
  </property>
  <property fmtid="{D5CDD505-2E9C-101B-9397-08002B2CF9AE}" pid="14" name="FILEID">
    <vt:i4>58458306</vt:i4>
  </property>
  <property fmtid="{D5CDD505-2E9C-101B-9397-08002B2CF9AE}" pid="15" name="ASSOCID">
    <vt:i4>59147097</vt:i4>
  </property>
  <property fmtid="{D5CDD505-2E9C-101B-9397-08002B2CF9AE}" pid="16" name="BASEPRECTYPE">
    <vt:lpwstr>DRAFTAGREE</vt:lpwstr>
  </property>
  <property fmtid="{D5CDD505-2E9C-101B-9397-08002B2CF9AE}" pid="17" name="VERSIONID">
    <vt:lpwstr>792bcb98-aa70-4aab-9813-0b5ed5e28a23</vt:lpwstr>
  </property>
  <property fmtid="{D5CDD505-2E9C-101B-9397-08002B2CF9AE}" pid="18" name="VERSIONLABEL">
    <vt:lpwstr>1</vt:lpwstr>
  </property>
  <property fmtid="{D5CDD505-2E9C-101B-9397-08002B2CF9AE}" pid="19" name="currfile">
    <vt:lpwstr>H:\TRIMDATA\TRIM\TEMP\CONTEXT.3436\AER13 1820  VIC gas access arrangement review 2012 - multiple issues addressed  - AER access arrangement -  - Envestra Albury - annexxure F - further final.DOCX</vt:lpwstr>
  </property>
</Properties>
</file>